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2FA" w:rsidRDefault="00B5169C">
      <w:pPr>
        <w:spacing w:after="24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Objaśnienia przyjętych wartości do Wieloletniej Prognozy Finansowej Gminy Miedzichowo</w:t>
      </w:r>
      <w:bookmarkStart w:id="0" w:name="_GoBack"/>
      <w:bookmarkEnd w:id="0"/>
      <w:r>
        <w:rPr>
          <w:rFonts w:ascii="Arial" w:hAnsi="Arial" w:cs="Arial"/>
          <w:b/>
          <w:bCs/>
        </w:rPr>
        <w:t>.</w:t>
      </w:r>
    </w:p>
    <w:p w:rsidR="000652FA" w:rsidRDefault="00B5169C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Zgodnie ze zmianami w budżecie w 2022 roku, dokonano następujących zmian w Wieloletniej Prognozie Finansowej Gminy Miedzichowo na lata </w:t>
      </w:r>
      <w:r>
        <w:rPr>
          <w:rFonts w:ascii="Arial" w:hAnsi="Arial" w:cs="Arial"/>
          <w:sz w:val="22"/>
          <w:szCs w:val="22"/>
        </w:rPr>
        <w:t>2022-2040:</w:t>
      </w:r>
    </w:p>
    <w:p w:rsidR="000652FA" w:rsidRDefault="00B5169C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Kwota dochodów została zwiększona o 4 707 438,14 zł, z czego dochody bieżące wzrosły o 4 707 438,14 zł, a dochody majątkowe pozostały bez zmian, co jest zgodne ze stanem budżetu Gminy Miedzichowo na dzień 16.11.2022 r.</w:t>
      </w:r>
    </w:p>
    <w:p w:rsidR="000652FA" w:rsidRDefault="00B5169C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Kwota wydatków została zwi</w:t>
      </w:r>
      <w:r>
        <w:rPr>
          <w:rFonts w:ascii="Arial" w:hAnsi="Arial" w:cs="Arial"/>
          <w:sz w:val="22"/>
          <w:szCs w:val="22"/>
        </w:rPr>
        <w:t>ększona o 1 819 019,57 zł, z czego wydatki bieżące wzrosły o 1 807 559,57 zł, a wydatki majątkowe wzrosły o 11 460,00 zł, co jest zgodne ze stanem budżetu Gminy Miedzichowo na dzień 16.11.2022 r.</w:t>
      </w:r>
    </w:p>
    <w:p w:rsidR="000652FA" w:rsidRDefault="00B5169C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 dokonaniu powyższych zmian wynik budżetu jest deficytowy </w:t>
      </w:r>
      <w:r>
        <w:rPr>
          <w:rFonts w:ascii="Arial" w:hAnsi="Arial" w:cs="Arial"/>
          <w:sz w:val="22"/>
          <w:szCs w:val="22"/>
        </w:rPr>
        <w:t>i wg planu na dzień 16.11.2022 r. wynosi -1 981 873,55 zł.</w:t>
      </w:r>
    </w:p>
    <w:p w:rsidR="000652FA" w:rsidRDefault="00B5169C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Tabela 1. Zmiany w dochodach i wydatkach w 2022 roku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2140"/>
        <w:gridCol w:w="2140"/>
        <w:gridCol w:w="2140"/>
      </w:tblGrid>
      <w:tr w:rsidR="000652FA" w:rsidRPr="00B5169C">
        <w:trPr>
          <w:jc w:val="center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b/>
                <w:bCs/>
                <w:sz w:val="20"/>
                <w:szCs w:val="20"/>
              </w:rPr>
              <w:t>Przed zmianą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b/>
                <w:bCs/>
                <w:sz w:val="20"/>
                <w:szCs w:val="20"/>
              </w:rPr>
              <w:t>Zmiana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b/>
                <w:bCs/>
                <w:sz w:val="20"/>
                <w:szCs w:val="20"/>
              </w:rPr>
              <w:t>Po zmianie</w:t>
            </w:r>
          </w:p>
        </w:tc>
      </w:tr>
      <w:tr w:rsidR="000652FA" w:rsidRPr="00B5169C">
        <w:trPr>
          <w:jc w:val="center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b/>
                <w:bCs/>
                <w:sz w:val="20"/>
                <w:szCs w:val="20"/>
              </w:rPr>
              <w:t>Dochody ogółem: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sz w:val="20"/>
                <w:szCs w:val="20"/>
              </w:rPr>
              <w:t>32 598 198,02 zł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sz w:val="20"/>
                <w:szCs w:val="20"/>
              </w:rPr>
              <w:t>+4 707 438,14 zł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sz w:val="20"/>
                <w:szCs w:val="20"/>
              </w:rPr>
              <w:t>37 305 636,16 zł</w:t>
            </w:r>
          </w:p>
        </w:tc>
      </w:tr>
      <w:tr w:rsidR="000652FA" w:rsidRPr="00B5169C">
        <w:trPr>
          <w:jc w:val="center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b/>
                <w:bCs/>
                <w:sz w:val="20"/>
                <w:szCs w:val="20"/>
              </w:rPr>
              <w:t>dochody bieżące, w tym: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sz w:val="20"/>
                <w:szCs w:val="20"/>
              </w:rPr>
              <w:t>26 427 515,34 zł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sz w:val="20"/>
                <w:szCs w:val="20"/>
              </w:rPr>
              <w:t>+4 707 438,14 zł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sz w:val="20"/>
                <w:szCs w:val="20"/>
              </w:rPr>
              <w:t>31 134 953,48 zł</w:t>
            </w:r>
          </w:p>
        </w:tc>
      </w:tr>
      <w:tr w:rsidR="000652FA" w:rsidRPr="00B5169C">
        <w:trPr>
          <w:jc w:val="center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sz w:val="20"/>
                <w:szCs w:val="20"/>
              </w:rPr>
              <w:t>udziały z podatku PIT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sz w:val="20"/>
                <w:szCs w:val="20"/>
              </w:rPr>
              <w:t>2 455 432,00 zł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sz w:val="20"/>
                <w:szCs w:val="20"/>
              </w:rPr>
              <w:t>+2 888 418,57 zł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sz w:val="20"/>
                <w:szCs w:val="20"/>
              </w:rPr>
              <w:t>5 343 850,57 zł</w:t>
            </w:r>
          </w:p>
        </w:tc>
      </w:tr>
      <w:tr w:rsidR="000652FA" w:rsidRPr="00B5169C">
        <w:trPr>
          <w:jc w:val="center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sz w:val="20"/>
                <w:szCs w:val="20"/>
              </w:rPr>
              <w:t>z tytułu dotacji bieżących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sz w:val="20"/>
                <w:szCs w:val="20"/>
              </w:rPr>
              <w:t>8 393 096,34 zł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sz w:val="20"/>
                <w:szCs w:val="20"/>
              </w:rPr>
              <w:t>+1 084 839,57 zł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sz w:val="20"/>
                <w:szCs w:val="20"/>
              </w:rPr>
              <w:t>9 477 935,91 zł</w:t>
            </w:r>
          </w:p>
        </w:tc>
      </w:tr>
      <w:tr w:rsidR="000652FA" w:rsidRPr="00B5169C">
        <w:trPr>
          <w:jc w:val="center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sz w:val="20"/>
                <w:szCs w:val="20"/>
              </w:rPr>
              <w:t>pozostałe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sz w:val="20"/>
                <w:szCs w:val="20"/>
              </w:rPr>
              <w:t>10 949 676,00 zł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sz w:val="20"/>
                <w:szCs w:val="20"/>
              </w:rPr>
              <w:t>+734 180,00 zł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sz w:val="20"/>
                <w:szCs w:val="20"/>
              </w:rPr>
              <w:t>11 683 856,00</w:t>
            </w:r>
            <w:r w:rsidRPr="00B5169C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0652FA" w:rsidRPr="00B5169C">
        <w:trPr>
          <w:jc w:val="center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b/>
                <w:bCs/>
                <w:sz w:val="20"/>
                <w:szCs w:val="20"/>
              </w:rPr>
              <w:t>dochody majątkowe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sz w:val="20"/>
                <w:szCs w:val="20"/>
              </w:rPr>
              <w:t>6 170 682,68 zł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sz w:val="20"/>
                <w:szCs w:val="20"/>
              </w:rPr>
              <w:t>0,00 zł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sz w:val="20"/>
                <w:szCs w:val="20"/>
              </w:rPr>
              <w:t>6 170 682,68 zł</w:t>
            </w:r>
          </w:p>
        </w:tc>
      </w:tr>
      <w:tr w:rsidR="000652FA" w:rsidRPr="00B5169C">
        <w:trPr>
          <w:jc w:val="center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b/>
                <w:bCs/>
                <w:sz w:val="20"/>
                <w:szCs w:val="20"/>
              </w:rPr>
              <w:t>Wydatki ogółem: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sz w:val="20"/>
                <w:szCs w:val="20"/>
              </w:rPr>
              <w:t>37 468 490,14 zł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sz w:val="20"/>
                <w:szCs w:val="20"/>
              </w:rPr>
              <w:t>+1 819 019,57 zł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sz w:val="20"/>
                <w:szCs w:val="20"/>
              </w:rPr>
              <w:t>39 287 509,71 zł</w:t>
            </w:r>
          </w:p>
        </w:tc>
      </w:tr>
      <w:tr w:rsidR="000652FA" w:rsidRPr="00B5169C">
        <w:trPr>
          <w:jc w:val="center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b/>
                <w:bCs/>
                <w:sz w:val="20"/>
                <w:szCs w:val="20"/>
              </w:rPr>
              <w:t>wydatki bieżące, w tym: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sz w:val="20"/>
                <w:szCs w:val="20"/>
              </w:rPr>
              <w:t>26 297 209,18 zł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sz w:val="20"/>
                <w:szCs w:val="20"/>
              </w:rPr>
              <w:t>+1 807 559,57 zł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sz w:val="20"/>
                <w:szCs w:val="20"/>
              </w:rPr>
              <w:t>28 104 768,75 zł</w:t>
            </w:r>
          </w:p>
        </w:tc>
      </w:tr>
      <w:tr w:rsidR="000652FA" w:rsidRPr="00B5169C">
        <w:trPr>
          <w:jc w:val="center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sz w:val="20"/>
                <w:szCs w:val="20"/>
              </w:rPr>
              <w:t>wynagrodzenia z narzutami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sz w:val="20"/>
                <w:szCs w:val="20"/>
              </w:rPr>
              <w:t>9 015 197,01 zł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sz w:val="20"/>
                <w:szCs w:val="20"/>
              </w:rPr>
              <w:t>+7 293,65 zł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sz w:val="20"/>
                <w:szCs w:val="20"/>
              </w:rPr>
              <w:t>9 022 490,66 zł</w:t>
            </w:r>
          </w:p>
        </w:tc>
      </w:tr>
      <w:tr w:rsidR="000652FA" w:rsidRPr="00B5169C">
        <w:trPr>
          <w:jc w:val="center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b/>
                <w:bCs/>
                <w:sz w:val="20"/>
                <w:szCs w:val="20"/>
              </w:rPr>
              <w:t>wydatki majątkowe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sz w:val="20"/>
                <w:szCs w:val="20"/>
              </w:rPr>
              <w:t>11 171 280,96 zł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sz w:val="20"/>
                <w:szCs w:val="20"/>
              </w:rPr>
              <w:t>+11 460,00 zł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sz w:val="20"/>
                <w:szCs w:val="20"/>
              </w:rPr>
              <w:t>11 182 740,96 zł</w:t>
            </w:r>
          </w:p>
        </w:tc>
      </w:tr>
      <w:tr w:rsidR="000652FA" w:rsidRPr="00B5169C">
        <w:trPr>
          <w:jc w:val="center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b/>
                <w:bCs/>
                <w:sz w:val="20"/>
                <w:szCs w:val="20"/>
              </w:rPr>
              <w:t>Wynik budżetu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sz w:val="20"/>
                <w:szCs w:val="20"/>
              </w:rPr>
              <w:t>-4 870 292,12 zł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sz w:val="20"/>
                <w:szCs w:val="20"/>
              </w:rPr>
              <w:t>+2 888 418,57 zł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sz w:val="20"/>
                <w:szCs w:val="20"/>
              </w:rPr>
              <w:t>-1 981 873,55 zł</w:t>
            </w:r>
          </w:p>
        </w:tc>
      </w:tr>
    </w:tbl>
    <w:p w:rsidR="000652FA" w:rsidRDefault="000652FA">
      <w:pPr>
        <w:spacing w:after="240"/>
        <w:jc w:val="both"/>
        <w:rPr>
          <w:rFonts w:ascii="Arial" w:hAnsi="Arial" w:cs="Arial"/>
          <w:sz w:val="22"/>
          <w:szCs w:val="22"/>
        </w:rPr>
      </w:pPr>
    </w:p>
    <w:p w:rsidR="000652FA" w:rsidRDefault="00B5169C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Wieloletniej Prognozie Finansowej Gminy Miedzichowo dokonano zmniejszenia przychodów </w:t>
      </w:r>
      <w:r>
        <w:rPr>
          <w:rFonts w:ascii="Arial" w:hAnsi="Arial" w:cs="Arial"/>
          <w:sz w:val="22"/>
          <w:szCs w:val="22"/>
        </w:rPr>
        <w:t>w roku budżetowym o kwotę 2 888 418,57 zł. Przychody z tytułu kredytów, pożyczek i emisji papierów wartościowych nie zmieniły się.</w:t>
      </w:r>
    </w:p>
    <w:p w:rsidR="000652FA" w:rsidRDefault="00B5169C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Rozchody budżetu w 2022 roku nie zmieniły się.</w:t>
      </w:r>
    </w:p>
    <w:p w:rsidR="000652FA" w:rsidRDefault="00B5169C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Kwota długu planowana na koniec 2022 roku zmalała o kwotę 23 394,60 zł.</w:t>
      </w:r>
    </w:p>
    <w:p w:rsidR="000652FA" w:rsidRDefault="00B5169C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Tabela</w:t>
      </w:r>
      <w:r>
        <w:rPr>
          <w:rFonts w:ascii="Arial" w:hAnsi="Arial" w:cs="Arial"/>
          <w:b/>
          <w:bCs/>
          <w:sz w:val="22"/>
          <w:szCs w:val="22"/>
        </w:rPr>
        <w:t xml:space="preserve"> 2. Zmiany w przychodach i rozchodach w 2022 roku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2140"/>
        <w:gridCol w:w="2140"/>
        <w:gridCol w:w="2140"/>
      </w:tblGrid>
      <w:tr w:rsidR="000652FA" w:rsidRPr="00B5169C">
        <w:trPr>
          <w:jc w:val="center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b/>
                <w:bCs/>
                <w:sz w:val="20"/>
                <w:szCs w:val="20"/>
              </w:rPr>
              <w:t>Przed zmianą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b/>
                <w:bCs/>
                <w:sz w:val="20"/>
                <w:szCs w:val="20"/>
              </w:rPr>
              <w:t>Zmiana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b/>
                <w:bCs/>
                <w:sz w:val="20"/>
                <w:szCs w:val="20"/>
              </w:rPr>
              <w:t>Po zmianie</w:t>
            </w:r>
          </w:p>
        </w:tc>
      </w:tr>
      <w:tr w:rsidR="000652FA" w:rsidRPr="00B5169C">
        <w:trPr>
          <w:jc w:val="center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b/>
                <w:bCs/>
                <w:sz w:val="20"/>
                <w:szCs w:val="20"/>
              </w:rPr>
              <w:t>Przychody budżetu, w tym: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sz w:val="20"/>
                <w:szCs w:val="20"/>
              </w:rPr>
              <w:t>5 120 292,12 zł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sz w:val="20"/>
                <w:szCs w:val="20"/>
              </w:rPr>
              <w:t>-2 888 418,57 zł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sz w:val="20"/>
                <w:szCs w:val="20"/>
              </w:rPr>
              <w:t>2 231 873,55 zł</w:t>
            </w:r>
          </w:p>
        </w:tc>
      </w:tr>
      <w:tr w:rsidR="000652FA" w:rsidRPr="00B5169C">
        <w:trPr>
          <w:jc w:val="center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sz w:val="20"/>
                <w:szCs w:val="20"/>
              </w:rPr>
              <w:t>nadwyżka budżetowa z lat ubiegłych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sz w:val="20"/>
                <w:szCs w:val="20"/>
              </w:rPr>
              <w:t>3 120 292,12 zł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sz w:val="20"/>
                <w:szCs w:val="20"/>
              </w:rPr>
              <w:t>-888 418,57 zł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sz w:val="20"/>
                <w:szCs w:val="20"/>
              </w:rPr>
              <w:t>2 231 873,55 zł</w:t>
            </w:r>
          </w:p>
        </w:tc>
      </w:tr>
      <w:tr w:rsidR="000652FA" w:rsidRPr="00B5169C">
        <w:trPr>
          <w:jc w:val="center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sz w:val="20"/>
                <w:szCs w:val="20"/>
              </w:rPr>
              <w:t>wolne środki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sz w:val="20"/>
                <w:szCs w:val="20"/>
              </w:rPr>
              <w:t>2 000 000,00 zł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sz w:val="20"/>
                <w:szCs w:val="20"/>
              </w:rPr>
              <w:t>-2 000 000,00 zł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sz w:val="20"/>
                <w:szCs w:val="20"/>
              </w:rPr>
              <w:t>0,00 zł</w:t>
            </w:r>
          </w:p>
        </w:tc>
      </w:tr>
      <w:tr w:rsidR="000652FA" w:rsidRPr="00B5169C">
        <w:trPr>
          <w:jc w:val="center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b/>
                <w:bCs/>
                <w:sz w:val="20"/>
                <w:szCs w:val="20"/>
              </w:rPr>
              <w:t>Rozchody budżetu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sz w:val="20"/>
                <w:szCs w:val="20"/>
              </w:rPr>
              <w:t>250 000,00 zł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sz w:val="20"/>
                <w:szCs w:val="20"/>
              </w:rPr>
              <w:t>0,00 zł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sz w:val="20"/>
                <w:szCs w:val="20"/>
              </w:rPr>
              <w:t>250 000,00 zł</w:t>
            </w:r>
          </w:p>
        </w:tc>
      </w:tr>
    </w:tbl>
    <w:p w:rsidR="000652FA" w:rsidRDefault="000652FA">
      <w:pPr>
        <w:spacing w:after="240"/>
        <w:jc w:val="both"/>
        <w:rPr>
          <w:rFonts w:ascii="Arial" w:hAnsi="Arial" w:cs="Arial"/>
          <w:sz w:val="22"/>
          <w:szCs w:val="22"/>
        </w:rPr>
      </w:pPr>
    </w:p>
    <w:p w:rsidR="000652FA" w:rsidRDefault="00B5169C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W kolejnych latach prognozy planuje się zaciągnąć 150 000,00 zł zobowiązania dłużnego, którego spłata planowana jest do roku 2035. Wartość ta w </w:t>
      </w:r>
      <w:r>
        <w:rPr>
          <w:rFonts w:ascii="Arial" w:hAnsi="Arial" w:cs="Arial"/>
          <w:sz w:val="22"/>
          <w:szCs w:val="22"/>
        </w:rPr>
        <w:t>stosunku do ostatniej zmiany nie zmieniła się.</w:t>
      </w:r>
    </w:p>
    <w:p w:rsidR="000652FA" w:rsidRDefault="00B5169C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Dodano następujące przedsięwzięcia:</w:t>
      </w:r>
    </w:p>
    <w:p w:rsidR="000652FA" w:rsidRDefault="00B5169C">
      <w:p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1) Dzierżawa gruntów pod drogę;</w:t>
      </w:r>
    </w:p>
    <w:p w:rsidR="000652FA" w:rsidRDefault="00B5169C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2) Urząd dostęp do </w:t>
      </w:r>
      <w:proofErr w:type="spellStart"/>
      <w:r>
        <w:rPr>
          <w:rFonts w:ascii="Arial" w:hAnsi="Arial" w:cs="Arial"/>
          <w:sz w:val="22"/>
          <w:szCs w:val="22"/>
        </w:rPr>
        <w:t>internetu</w:t>
      </w:r>
      <w:proofErr w:type="spellEnd"/>
      <w:r>
        <w:rPr>
          <w:rFonts w:ascii="Arial" w:hAnsi="Arial" w:cs="Arial"/>
          <w:sz w:val="22"/>
          <w:szCs w:val="22"/>
        </w:rPr>
        <w:t xml:space="preserve"> Urząd.</w:t>
      </w:r>
    </w:p>
    <w:p w:rsidR="000652FA" w:rsidRDefault="00B5169C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Dokonano zmian w zakresie następujących przedsięwzięć:</w:t>
      </w:r>
    </w:p>
    <w:p w:rsidR="000652FA" w:rsidRDefault="00B5169C">
      <w:p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1)  Umowa na palenie;</w:t>
      </w:r>
    </w:p>
    <w:p w:rsidR="000652FA" w:rsidRDefault="00B5169C">
      <w:p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2) INEA S.A. </w:t>
      </w:r>
      <w:proofErr w:type="spellStart"/>
      <w:r>
        <w:rPr>
          <w:rFonts w:ascii="Arial" w:hAnsi="Arial" w:cs="Arial"/>
          <w:sz w:val="22"/>
          <w:szCs w:val="22"/>
        </w:rPr>
        <w:t>dostep</w:t>
      </w:r>
      <w:proofErr w:type="spellEnd"/>
      <w:r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 xml:space="preserve">sieci </w:t>
      </w:r>
      <w:proofErr w:type="spellStart"/>
      <w:r>
        <w:rPr>
          <w:rFonts w:ascii="Arial" w:hAnsi="Arial" w:cs="Arial"/>
          <w:sz w:val="22"/>
          <w:szCs w:val="22"/>
        </w:rPr>
        <w:t>internet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:rsidR="000652FA" w:rsidRDefault="00B5169C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3) Umowy na dowożenie uczniów do </w:t>
      </w:r>
      <w:proofErr w:type="spellStart"/>
      <w:r>
        <w:rPr>
          <w:rFonts w:ascii="Arial" w:hAnsi="Arial" w:cs="Arial"/>
          <w:sz w:val="22"/>
          <w:szCs w:val="22"/>
        </w:rPr>
        <w:t>przedszoli</w:t>
      </w:r>
      <w:proofErr w:type="spellEnd"/>
      <w:r>
        <w:rPr>
          <w:rFonts w:ascii="Arial" w:hAnsi="Arial" w:cs="Arial"/>
          <w:sz w:val="22"/>
          <w:szCs w:val="22"/>
        </w:rPr>
        <w:t xml:space="preserve"> i szkół specjalnych.</w:t>
      </w:r>
    </w:p>
    <w:p w:rsidR="000652FA" w:rsidRDefault="00B5169C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Zmiany w Wieloletniej Prognozie Finansowej Gminy Miedzichowo na lata 2022-2040 spowodowały modyfikacje w kształtowaniu się relacji z art. 243 ustawy o finansach publicznych. </w:t>
      </w:r>
      <w:r>
        <w:rPr>
          <w:rFonts w:ascii="Arial" w:hAnsi="Arial" w:cs="Arial"/>
          <w:sz w:val="22"/>
          <w:szCs w:val="22"/>
        </w:rPr>
        <w:t>Szczegóły zaprezentowano w tabeli poniżej.</w:t>
      </w:r>
    </w:p>
    <w:p w:rsidR="000652FA" w:rsidRDefault="00B5169C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Tabela 3. Kształtowanie się relacji z art. 243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uofp</w:t>
      </w:r>
      <w:proofErr w:type="spellEnd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3"/>
        <w:gridCol w:w="1426"/>
        <w:gridCol w:w="1426"/>
        <w:gridCol w:w="1426"/>
        <w:gridCol w:w="1426"/>
        <w:gridCol w:w="1426"/>
      </w:tblGrid>
      <w:tr w:rsidR="000652FA" w:rsidRPr="00B5169C">
        <w:trPr>
          <w:jc w:val="center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06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52FA" w:rsidRPr="00B5169C" w:rsidRDefault="00B51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52FA" w:rsidRPr="00B5169C" w:rsidRDefault="00B51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52FA" w:rsidRPr="00B5169C" w:rsidRDefault="00B51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52FA" w:rsidRPr="00B5169C" w:rsidRDefault="00B51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52FA" w:rsidRPr="00B5169C" w:rsidRDefault="00B51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b/>
                <w:bCs/>
                <w:sz w:val="20"/>
                <w:szCs w:val="20"/>
              </w:rPr>
              <w:t>2026</w:t>
            </w:r>
          </w:p>
        </w:tc>
      </w:tr>
      <w:tr w:rsidR="000652FA" w:rsidRPr="00B5169C">
        <w:trPr>
          <w:jc w:val="center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b/>
                <w:bCs/>
                <w:sz w:val="20"/>
                <w:szCs w:val="20"/>
              </w:rPr>
              <w:t>8.1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sz w:val="20"/>
                <w:szCs w:val="20"/>
              </w:rPr>
              <w:t>1,63%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sz w:val="20"/>
                <w:szCs w:val="20"/>
              </w:rPr>
              <w:t>2,40%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sz w:val="20"/>
                <w:szCs w:val="20"/>
              </w:rPr>
              <w:t>1,28%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sz w:val="20"/>
                <w:szCs w:val="20"/>
              </w:rPr>
              <w:t>1,37%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sz w:val="20"/>
                <w:szCs w:val="20"/>
              </w:rPr>
              <w:t>1,35%</w:t>
            </w:r>
          </w:p>
        </w:tc>
      </w:tr>
      <w:tr w:rsidR="000652FA" w:rsidRPr="00B5169C">
        <w:trPr>
          <w:jc w:val="center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b/>
                <w:bCs/>
                <w:sz w:val="20"/>
                <w:szCs w:val="20"/>
              </w:rPr>
              <w:t>8.3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sz w:val="20"/>
                <w:szCs w:val="20"/>
              </w:rPr>
              <w:t>13,20%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sz w:val="20"/>
                <w:szCs w:val="20"/>
              </w:rPr>
              <w:t>12,80%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sz w:val="20"/>
                <w:szCs w:val="20"/>
              </w:rPr>
              <w:t>11,32%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sz w:val="20"/>
                <w:szCs w:val="20"/>
              </w:rPr>
              <w:t>10,21%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sz w:val="20"/>
                <w:szCs w:val="20"/>
              </w:rPr>
              <w:t>8,44%</w:t>
            </w:r>
          </w:p>
        </w:tc>
      </w:tr>
      <w:tr w:rsidR="000652FA" w:rsidRPr="00B5169C">
        <w:trPr>
          <w:jc w:val="center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b/>
                <w:bCs/>
                <w:sz w:val="20"/>
                <w:szCs w:val="20"/>
              </w:rPr>
              <w:t>8.3.1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sz w:val="20"/>
                <w:szCs w:val="20"/>
              </w:rPr>
              <w:t>16,42%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sz w:val="20"/>
                <w:szCs w:val="20"/>
              </w:rPr>
              <w:t>16,03%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sz w:val="20"/>
                <w:szCs w:val="20"/>
              </w:rPr>
              <w:t>14,54%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sz w:val="20"/>
                <w:szCs w:val="20"/>
              </w:rPr>
              <w:t>13,44%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sz w:val="20"/>
                <w:szCs w:val="20"/>
              </w:rPr>
              <w:t>11,67%</w:t>
            </w:r>
          </w:p>
        </w:tc>
      </w:tr>
      <w:tr w:rsidR="000652FA" w:rsidRPr="00B5169C">
        <w:trPr>
          <w:jc w:val="center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b/>
                <w:bCs/>
                <w:sz w:val="20"/>
                <w:szCs w:val="20"/>
              </w:rPr>
              <w:t>8.4.1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0652FA" w:rsidRPr="00B5169C">
        <w:trPr>
          <w:jc w:val="center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06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52FA" w:rsidRPr="00B5169C" w:rsidRDefault="00B51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52FA" w:rsidRPr="00B5169C" w:rsidRDefault="00B51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b/>
                <w:bCs/>
                <w:sz w:val="20"/>
                <w:szCs w:val="20"/>
              </w:rPr>
              <w:t>2028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52FA" w:rsidRPr="00B5169C" w:rsidRDefault="00B51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b/>
                <w:bCs/>
                <w:sz w:val="20"/>
                <w:szCs w:val="20"/>
              </w:rPr>
              <w:t>2029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52FA" w:rsidRPr="00B5169C" w:rsidRDefault="00B51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b/>
                <w:bCs/>
                <w:sz w:val="20"/>
                <w:szCs w:val="20"/>
              </w:rPr>
              <w:t>2030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52FA" w:rsidRPr="00B5169C" w:rsidRDefault="00B51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b/>
                <w:bCs/>
                <w:sz w:val="20"/>
                <w:szCs w:val="20"/>
              </w:rPr>
              <w:t>2031</w:t>
            </w:r>
          </w:p>
        </w:tc>
      </w:tr>
      <w:tr w:rsidR="000652FA" w:rsidRPr="00B5169C">
        <w:trPr>
          <w:jc w:val="center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b/>
                <w:bCs/>
                <w:sz w:val="20"/>
                <w:szCs w:val="20"/>
              </w:rPr>
              <w:t>8.1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sz w:val="20"/>
                <w:szCs w:val="20"/>
              </w:rPr>
              <w:t>1,42%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sz w:val="20"/>
                <w:szCs w:val="20"/>
              </w:rPr>
              <w:t>1,04%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sz w:val="20"/>
                <w:szCs w:val="20"/>
              </w:rPr>
              <w:t>1,04%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sz w:val="20"/>
                <w:szCs w:val="20"/>
              </w:rPr>
              <w:t>1,03%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sz w:val="20"/>
                <w:szCs w:val="20"/>
              </w:rPr>
              <w:t>1,03%</w:t>
            </w:r>
          </w:p>
        </w:tc>
      </w:tr>
      <w:tr w:rsidR="000652FA" w:rsidRPr="00B5169C">
        <w:trPr>
          <w:jc w:val="center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b/>
                <w:bCs/>
                <w:sz w:val="20"/>
                <w:szCs w:val="20"/>
              </w:rPr>
              <w:t>8.3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sz w:val="20"/>
                <w:szCs w:val="20"/>
              </w:rPr>
              <w:t>6,97%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sz w:val="20"/>
                <w:szCs w:val="20"/>
              </w:rPr>
              <w:t>4,68%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sz w:val="20"/>
                <w:szCs w:val="20"/>
              </w:rPr>
              <w:t>4,92%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sz w:val="20"/>
                <w:szCs w:val="20"/>
              </w:rPr>
              <w:t>3,33%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sz w:val="20"/>
                <w:szCs w:val="20"/>
              </w:rPr>
              <w:t>3,29%</w:t>
            </w:r>
          </w:p>
        </w:tc>
      </w:tr>
      <w:tr w:rsidR="000652FA" w:rsidRPr="00B5169C">
        <w:trPr>
          <w:jc w:val="center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b/>
                <w:bCs/>
                <w:sz w:val="20"/>
                <w:szCs w:val="20"/>
              </w:rPr>
              <w:t>8.3.1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sz w:val="20"/>
                <w:szCs w:val="20"/>
              </w:rPr>
              <w:t>10,19%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sz w:val="20"/>
                <w:szCs w:val="20"/>
              </w:rPr>
              <w:t>7,91%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sz w:val="20"/>
                <w:szCs w:val="20"/>
              </w:rPr>
              <w:t>4,92%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sz w:val="20"/>
                <w:szCs w:val="20"/>
              </w:rPr>
              <w:t>3,33%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sz w:val="20"/>
                <w:szCs w:val="20"/>
              </w:rPr>
              <w:t>3,29%</w:t>
            </w:r>
          </w:p>
        </w:tc>
      </w:tr>
      <w:tr w:rsidR="000652FA" w:rsidRPr="00B5169C">
        <w:trPr>
          <w:jc w:val="center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b/>
                <w:bCs/>
                <w:sz w:val="20"/>
                <w:szCs w:val="20"/>
              </w:rPr>
              <w:t>8.4.1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0652FA" w:rsidRPr="00B5169C">
        <w:trPr>
          <w:jc w:val="center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06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52FA" w:rsidRPr="00B5169C" w:rsidRDefault="00B51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b/>
                <w:bCs/>
                <w:sz w:val="20"/>
                <w:szCs w:val="20"/>
              </w:rPr>
              <w:t>2032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52FA" w:rsidRPr="00B5169C" w:rsidRDefault="00B51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b/>
                <w:bCs/>
                <w:sz w:val="20"/>
                <w:szCs w:val="20"/>
              </w:rPr>
              <w:t>2033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52FA" w:rsidRPr="00B5169C" w:rsidRDefault="00B51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b/>
                <w:bCs/>
                <w:sz w:val="20"/>
                <w:szCs w:val="20"/>
              </w:rPr>
              <w:t>2034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52FA" w:rsidRPr="00B5169C" w:rsidRDefault="00B51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b/>
                <w:bCs/>
                <w:sz w:val="20"/>
                <w:szCs w:val="20"/>
              </w:rPr>
              <w:t>2035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52FA" w:rsidRPr="00B5169C" w:rsidRDefault="00B51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b/>
                <w:bCs/>
                <w:sz w:val="20"/>
                <w:szCs w:val="20"/>
              </w:rPr>
              <w:t>2036</w:t>
            </w:r>
          </w:p>
        </w:tc>
      </w:tr>
      <w:tr w:rsidR="000652FA" w:rsidRPr="00B5169C">
        <w:trPr>
          <w:jc w:val="center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b/>
                <w:bCs/>
                <w:sz w:val="20"/>
                <w:szCs w:val="20"/>
              </w:rPr>
              <w:t>8.1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sz w:val="20"/>
                <w:szCs w:val="20"/>
              </w:rPr>
              <w:t>1,02%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sz w:val="20"/>
                <w:szCs w:val="20"/>
              </w:rPr>
              <w:t>1,01%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sz w:val="20"/>
                <w:szCs w:val="20"/>
              </w:rPr>
              <w:t>1,01%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sz w:val="20"/>
                <w:szCs w:val="20"/>
              </w:rPr>
              <w:t>0,29%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sz w:val="20"/>
                <w:szCs w:val="20"/>
              </w:rPr>
              <w:t>0,00%</w:t>
            </w:r>
          </w:p>
        </w:tc>
      </w:tr>
      <w:tr w:rsidR="000652FA" w:rsidRPr="00B5169C">
        <w:trPr>
          <w:jc w:val="center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b/>
                <w:bCs/>
                <w:sz w:val="20"/>
                <w:szCs w:val="20"/>
              </w:rPr>
              <w:t>8.3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sz w:val="20"/>
                <w:szCs w:val="20"/>
              </w:rPr>
              <w:t>3,27%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sz w:val="20"/>
                <w:szCs w:val="20"/>
              </w:rPr>
              <w:t>3,25%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sz w:val="20"/>
                <w:szCs w:val="20"/>
              </w:rPr>
              <w:t>3,24%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sz w:val="20"/>
                <w:szCs w:val="20"/>
              </w:rPr>
              <w:t>3,22%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sz w:val="20"/>
                <w:szCs w:val="20"/>
              </w:rPr>
              <w:t>3,19%</w:t>
            </w:r>
          </w:p>
        </w:tc>
      </w:tr>
      <w:tr w:rsidR="000652FA" w:rsidRPr="00B5169C">
        <w:trPr>
          <w:jc w:val="center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b/>
                <w:bCs/>
                <w:sz w:val="20"/>
                <w:szCs w:val="20"/>
              </w:rPr>
              <w:t>8.3.1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sz w:val="20"/>
                <w:szCs w:val="20"/>
              </w:rPr>
              <w:t>3,27%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sz w:val="20"/>
                <w:szCs w:val="20"/>
              </w:rPr>
              <w:t>3,25%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sz w:val="20"/>
                <w:szCs w:val="20"/>
              </w:rPr>
              <w:t>3,24%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sz w:val="20"/>
                <w:szCs w:val="20"/>
              </w:rPr>
              <w:t>3,22%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sz w:val="20"/>
                <w:szCs w:val="20"/>
              </w:rPr>
              <w:t>3,19%</w:t>
            </w:r>
          </w:p>
        </w:tc>
      </w:tr>
      <w:tr w:rsidR="000652FA" w:rsidRPr="00B5169C">
        <w:trPr>
          <w:jc w:val="center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b/>
                <w:bCs/>
                <w:sz w:val="20"/>
                <w:szCs w:val="20"/>
              </w:rPr>
              <w:t>8.4.1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0652FA" w:rsidRPr="00B5169C">
        <w:trPr>
          <w:jc w:val="center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06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52FA" w:rsidRPr="00B5169C" w:rsidRDefault="00B51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b/>
                <w:bCs/>
                <w:sz w:val="20"/>
                <w:szCs w:val="20"/>
              </w:rPr>
              <w:t>2037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52FA" w:rsidRPr="00B5169C" w:rsidRDefault="00B51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b/>
                <w:bCs/>
                <w:sz w:val="20"/>
                <w:szCs w:val="20"/>
              </w:rPr>
              <w:t>2038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52FA" w:rsidRPr="00B5169C" w:rsidRDefault="00B51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b/>
                <w:bCs/>
                <w:sz w:val="20"/>
                <w:szCs w:val="20"/>
              </w:rPr>
              <w:t>2039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52FA" w:rsidRPr="00B5169C" w:rsidRDefault="00B51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b/>
                <w:bCs/>
                <w:sz w:val="20"/>
                <w:szCs w:val="20"/>
              </w:rPr>
              <w:t>2040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06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2FA" w:rsidRPr="00B5169C">
        <w:trPr>
          <w:jc w:val="center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b/>
                <w:bCs/>
                <w:sz w:val="20"/>
                <w:szCs w:val="20"/>
              </w:rPr>
              <w:t>8.1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sz w:val="20"/>
                <w:szCs w:val="20"/>
              </w:rPr>
              <w:t>0,00%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sz w:val="20"/>
                <w:szCs w:val="20"/>
              </w:rPr>
              <w:t>0,00%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sz w:val="20"/>
                <w:szCs w:val="20"/>
              </w:rPr>
              <w:t>0,00%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sz w:val="20"/>
                <w:szCs w:val="20"/>
              </w:rPr>
              <w:t>0,00%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06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2FA" w:rsidRPr="00B5169C">
        <w:trPr>
          <w:jc w:val="center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b/>
                <w:bCs/>
                <w:sz w:val="20"/>
                <w:szCs w:val="20"/>
              </w:rPr>
              <w:t>8.3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sz w:val="20"/>
                <w:szCs w:val="20"/>
              </w:rPr>
              <w:t>3,05%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sz w:val="20"/>
                <w:szCs w:val="20"/>
              </w:rPr>
              <w:t>2,90%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sz w:val="20"/>
                <w:szCs w:val="20"/>
              </w:rPr>
              <w:t>2,76%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sz w:val="20"/>
                <w:szCs w:val="20"/>
              </w:rPr>
              <w:t>2,61%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06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2FA" w:rsidRPr="00B5169C">
        <w:trPr>
          <w:jc w:val="center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b/>
                <w:bCs/>
                <w:sz w:val="20"/>
                <w:szCs w:val="20"/>
              </w:rPr>
              <w:t>8.3.1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sz w:val="20"/>
                <w:szCs w:val="20"/>
              </w:rPr>
              <w:t>3,05%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sz w:val="20"/>
                <w:szCs w:val="20"/>
              </w:rPr>
              <w:t>2,90%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sz w:val="20"/>
                <w:szCs w:val="20"/>
              </w:rPr>
              <w:t>2,76%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sz w:val="20"/>
                <w:szCs w:val="20"/>
              </w:rPr>
              <w:t>2,61%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06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2FA" w:rsidRPr="00B5169C">
        <w:trPr>
          <w:jc w:val="center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b/>
                <w:bCs/>
                <w:sz w:val="20"/>
                <w:szCs w:val="20"/>
              </w:rPr>
              <w:t>8.4.1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B516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169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FA" w:rsidRPr="00B5169C" w:rsidRDefault="0006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52FA" w:rsidRDefault="000652FA">
      <w:pPr>
        <w:spacing w:after="240"/>
        <w:jc w:val="both"/>
        <w:rPr>
          <w:rFonts w:ascii="Arial" w:hAnsi="Arial" w:cs="Arial"/>
          <w:sz w:val="22"/>
          <w:szCs w:val="22"/>
        </w:rPr>
      </w:pPr>
    </w:p>
    <w:p w:rsidR="000652FA" w:rsidRDefault="00B5169C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Pełen zakres zmian obrazują załączniki </w:t>
      </w:r>
      <w:r>
        <w:rPr>
          <w:rFonts w:ascii="Arial" w:hAnsi="Arial" w:cs="Arial"/>
          <w:sz w:val="22"/>
          <w:szCs w:val="22"/>
        </w:rPr>
        <w:t>nr 1 i 2 do niniejszej uchwały.</w:t>
      </w:r>
    </w:p>
    <w:sectPr w:rsidR="000652FA">
      <w:pgSz w:w="12240" w:h="15840"/>
      <w:pgMar w:top="1133" w:right="850" w:bottom="1133" w:left="17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20"/>
  <w:hyphenationZone w:val="425"/>
  <w:doNotShadeFormData/>
  <w:characterSpacingControl w:val="doNotCompress"/>
  <w:compat>
    <w:balanceSingleByteDoubleByteWidth/>
    <w:doNotExpandShiftReturn/>
    <w:footnoteLayoutLikeWW8/>
    <w:shapeLayoutLikeWW8/>
    <w:alignTablesRowByRow/>
    <w:doNotBreakWrappedTab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52FA"/>
    <w:rsid w:val="000652FA"/>
    <w:rsid w:val="00B5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2F5E80-FA1B-4F37-8816-9205C7EDC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16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516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cp:lastPrinted>2022-11-14T08:55:00Z</cp:lastPrinted>
  <dcterms:created xsi:type="dcterms:W3CDTF">2022-11-14T08:40:00Z</dcterms:created>
  <dcterms:modified xsi:type="dcterms:W3CDTF">2022-11-14T08:56:00Z</dcterms:modified>
</cp:coreProperties>
</file>