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27225BD3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</w:t>
      </w:r>
      <w:r w:rsidR="00C47E64">
        <w:rPr>
          <w:rFonts w:ascii="Calibri" w:hAnsi="Calibri"/>
          <w:sz w:val="18"/>
          <w:szCs w:val="22"/>
        </w:rPr>
        <w:t>Modernizacja budynku w Miedzichowie z przeznaczeniem na cele publiczne</w:t>
      </w:r>
      <w:r w:rsidR="0004433B">
        <w:rPr>
          <w:rFonts w:ascii="Calibri" w:hAnsi="Calibri"/>
          <w:sz w:val="18"/>
          <w:szCs w:val="22"/>
        </w:rPr>
        <w:t>”</w:t>
      </w:r>
    </w:p>
    <w:p w14:paraId="008FF475" w14:textId="6B0CEEA5" w:rsidR="008644D0" w:rsidRDefault="008644D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- branża </w:t>
      </w:r>
      <w:r w:rsidR="00A36A19">
        <w:rPr>
          <w:rFonts w:ascii="Calibri" w:hAnsi="Calibri"/>
          <w:sz w:val="18"/>
          <w:szCs w:val="22"/>
        </w:rPr>
        <w:t>sanitarna</w:t>
      </w:r>
      <w:r w:rsidR="0030063D">
        <w:rPr>
          <w:rFonts w:ascii="Calibri" w:hAnsi="Calibri"/>
          <w:sz w:val="18"/>
          <w:szCs w:val="22"/>
        </w:rPr>
        <w:t xml:space="preserve"> i elektryczna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1F14C928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C47E64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AE7A95" w:rsidRDefault="00AE7A95"/>
    <w:sectPr w:rsidR="00AE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4433B"/>
    <w:rsid w:val="000A2AC2"/>
    <w:rsid w:val="002B1DF4"/>
    <w:rsid w:val="0030063D"/>
    <w:rsid w:val="00327D90"/>
    <w:rsid w:val="00337904"/>
    <w:rsid w:val="003B1BB2"/>
    <w:rsid w:val="00700418"/>
    <w:rsid w:val="008644D0"/>
    <w:rsid w:val="00A36A19"/>
    <w:rsid w:val="00A738FE"/>
    <w:rsid w:val="00AE7A95"/>
    <w:rsid w:val="00C47E64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Bogusława Wajman</cp:lastModifiedBy>
  <cp:revision>13</cp:revision>
  <cp:lastPrinted>2022-04-07T11:14:00Z</cp:lastPrinted>
  <dcterms:created xsi:type="dcterms:W3CDTF">2021-05-05T08:45:00Z</dcterms:created>
  <dcterms:modified xsi:type="dcterms:W3CDTF">2024-04-29T09:19:00Z</dcterms:modified>
</cp:coreProperties>
</file>