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F5F346" w14:textId="77777777" w:rsidR="00AF25BB" w:rsidRDefault="00AF25BB" w:rsidP="00AF25BB">
      <w:pPr>
        <w:spacing w:line="0" w:lineRule="atLeast"/>
        <w:ind w:right="16"/>
        <w:jc w:val="center"/>
        <w:rPr>
          <w:rFonts w:ascii="Arial" w:eastAsia="Arial" w:hAnsi="Arial"/>
          <w:sz w:val="22"/>
          <w:szCs w:val="22"/>
        </w:rPr>
      </w:pPr>
      <w:bookmarkStart w:id="0" w:name="page1"/>
      <w:bookmarkEnd w:id="0"/>
      <w:r>
        <w:rPr>
          <w:rFonts w:ascii="Arial" w:eastAsia="Arial" w:hAnsi="Arial"/>
          <w:b/>
          <w:sz w:val="22"/>
          <w:szCs w:val="22"/>
        </w:rPr>
        <w:t>Informacja podsumowująca przeprowadzone konsultacje społeczne</w:t>
      </w:r>
    </w:p>
    <w:p w14:paraId="3E82A9A9" w14:textId="77777777" w:rsidR="00AF25BB" w:rsidRDefault="00AF25BB" w:rsidP="00AF25BB">
      <w:pPr>
        <w:spacing w:line="32" w:lineRule="exact"/>
        <w:rPr>
          <w:rFonts w:ascii="Times New Roman" w:eastAsia="Times New Roman" w:hAnsi="Times New Roman"/>
          <w:sz w:val="22"/>
          <w:szCs w:val="22"/>
        </w:rPr>
      </w:pPr>
    </w:p>
    <w:p w14:paraId="35B37B15" w14:textId="5BD63497" w:rsidR="00AF25BB" w:rsidRDefault="00AF25BB" w:rsidP="00AF25BB">
      <w:pPr>
        <w:spacing w:line="252" w:lineRule="auto"/>
        <w:ind w:left="4" w:right="260" w:hanging="4"/>
        <w:jc w:val="center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projektu </w:t>
      </w:r>
      <w:r w:rsidR="00145ACC" w:rsidRPr="00145ACC">
        <w:rPr>
          <w:rFonts w:ascii="Arial" w:eastAsia="Arial" w:hAnsi="Arial"/>
          <w:sz w:val="22"/>
          <w:szCs w:val="22"/>
        </w:rPr>
        <w:t>Gminnego Programu Rewitalizacji dla Gminy Miedzichowo na lata 2023-2033</w:t>
      </w:r>
    </w:p>
    <w:p w14:paraId="4185A16E" w14:textId="77777777" w:rsidR="00AF25BB" w:rsidRDefault="00AF25BB" w:rsidP="00AF25BB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0945281F" w14:textId="77777777" w:rsidR="00AF25BB" w:rsidRDefault="00AF25BB" w:rsidP="00AF25BB">
      <w:pPr>
        <w:spacing w:line="210" w:lineRule="exact"/>
        <w:rPr>
          <w:rFonts w:ascii="Times New Roman" w:eastAsia="Times New Roman" w:hAnsi="Times New Roman"/>
          <w:sz w:val="22"/>
          <w:szCs w:val="22"/>
        </w:rPr>
      </w:pPr>
    </w:p>
    <w:p w14:paraId="057DAACF" w14:textId="2958E504" w:rsidR="00145ACC" w:rsidRDefault="00AF25BB" w:rsidP="00FC597E">
      <w:pPr>
        <w:spacing w:line="254" w:lineRule="auto"/>
        <w:ind w:left="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Zgodnie z art. 6 ustawy z dnia 9 października 2015 r. o </w:t>
      </w:r>
      <w:r w:rsidRPr="006F2450">
        <w:rPr>
          <w:rFonts w:ascii="Arial" w:eastAsia="Arial" w:hAnsi="Arial"/>
          <w:sz w:val="22"/>
          <w:szCs w:val="22"/>
        </w:rPr>
        <w:t>rewitalizacji (Dz. U. z 2021 r. poz. 485</w:t>
      </w:r>
      <w:r w:rsidR="00145ACC">
        <w:rPr>
          <w:rFonts w:ascii="Arial" w:eastAsia="Arial" w:hAnsi="Arial"/>
          <w:sz w:val="22"/>
          <w:szCs w:val="22"/>
        </w:rPr>
        <w:t xml:space="preserve"> z </w:t>
      </w:r>
      <w:proofErr w:type="spellStart"/>
      <w:r w:rsidR="00145ACC">
        <w:rPr>
          <w:rFonts w:ascii="Arial" w:eastAsia="Arial" w:hAnsi="Arial"/>
          <w:sz w:val="22"/>
          <w:szCs w:val="22"/>
        </w:rPr>
        <w:t>późn</w:t>
      </w:r>
      <w:proofErr w:type="spellEnd"/>
      <w:r w:rsidR="00145ACC">
        <w:rPr>
          <w:rFonts w:ascii="Arial" w:eastAsia="Arial" w:hAnsi="Arial"/>
          <w:sz w:val="22"/>
          <w:szCs w:val="22"/>
        </w:rPr>
        <w:t>. zm.</w:t>
      </w:r>
      <w:r w:rsidRPr="006F2450">
        <w:rPr>
          <w:rFonts w:ascii="Arial" w:eastAsia="Arial" w:hAnsi="Arial"/>
          <w:sz w:val="22"/>
          <w:szCs w:val="22"/>
        </w:rPr>
        <w:t>) przeprowadzone zostały konsultacje społeczne projektu</w:t>
      </w:r>
      <w:r>
        <w:rPr>
          <w:rFonts w:ascii="Arial" w:eastAsia="Arial" w:hAnsi="Arial"/>
          <w:sz w:val="22"/>
          <w:szCs w:val="22"/>
        </w:rPr>
        <w:t xml:space="preserve"> </w:t>
      </w:r>
      <w:r w:rsidR="00145ACC" w:rsidRPr="00145ACC">
        <w:rPr>
          <w:rFonts w:ascii="Arial" w:eastAsia="Arial" w:hAnsi="Arial"/>
          <w:sz w:val="22"/>
          <w:szCs w:val="22"/>
        </w:rPr>
        <w:t>Gminnego Programu Rewitalizacji dla Gminy Miedzichowo na lata 2023-2033</w:t>
      </w:r>
      <w:r>
        <w:rPr>
          <w:rFonts w:ascii="Arial" w:eastAsia="Arial" w:hAnsi="Arial"/>
          <w:sz w:val="22"/>
          <w:szCs w:val="22"/>
        </w:rPr>
        <w:t>, które miały na celu zebranie od interesariuszy rewitalizacji uwag, opinii i</w:t>
      </w:r>
      <w:r w:rsidR="00FC597E">
        <w:rPr>
          <w:rFonts w:ascii="Arial" w:eastAsia="Arial" w:hAnsi="Arial"/>
          <w:sz w:val="22"/>
          <w:szCs w:val="22"/>
        </w:rPr>
        <w:t> </w:t>
      </w:r>
      <w:r>
        <w:rPr>
          <w:rFonts w:ascii="Arial" w:eastAsia="Arial" w:hAnsi="Arial"/>
          <w:sz w:val="22"/>
          <w:szCs w:val="22"/>
        </w:rPr>
        <w:t xml:space="preserve">propozycji dotyczących </w:t>
      </w:r>
      <w:r w:rsidR="00145ACC">
        <w:rPr>
          <w:rFonts w:ascii="Arial" w:eastAsia="Arial" w:hAnsi="Arial"/>
          <w:sz w:val="22"/>
          <w:szCs w:val="22"/>
        </w:rPr>
        <w:t xml:space="preserve">zapisu projektu Programu. </w:t>
      </w:r>
    </w:p>
    <w:p w14:paraId="3157A476" w14:textId="77777777" w:rsidR="00AF25BB" w:rsidRDefault="00AF25BB" w:rsidP="00AF25BB">
      <w:pPr>
        <w:spacing w:line="164" w:lineRule="exact"/>
        <w:rPr>
          <w:rFonts w:ascii="Times New Roman" w:eastAsia="Times New Roman" w:hAnsi="Times New Roman"/>
          <w:sz w:val="22"/>
          <w:szCs w:val="22"/>
        </w:rPr>
      </w:pPr>
    </w:p>
    <w:p w14:paraId="4BDFF717" w14:textId="334D7A18" w:rsidR="00AF25BB" w:rsidRPr="00FC597E" w:rsidRDefault="00AF25BB" w:rsidP="00FC597E">
      <w:pPr>
        <w:spacing w:line="0" w:lineRule="atLeast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Konsultacje odbyły się w terminie </w:t>
      </w:r>
      <w:r w:rsidRPr="00E8488D">
        <w:rPr>
          <w:rFonts w:ascii="Arial" w:eastAsia="Arial" w:hAnsi="Arial"/>
          <w:sz w:val="22"/>
          <w:szCs w:val="22"/>
        </w:rPr>
        <w:t xml:space="preserve">od dnia </w:t>
      </w:r>
      <w:r w:rsidR="00145ACC">
        <w:rPr>
          <w:rFonts w:ascii="Arial" w:eastAsia="Arial" w:hAnsi="Arial"/>
          <w:sz w:val="22"/>
          <w:szCs w:val="22"/>
        </w:rPr>
        <w:t>4 lutego 2023</w:t>
      </w:r>
      <w:r w:rsidRPr="00E8488D">
        <w:rPr>
          <w:rFonts w:ascii="Arial" w:eastAsia="Arial" w:hAnsi="Arial"/>
          <w:sz w:val="22"/>
          <w:szCs w:val="22"/>
        </w:rPr>
        <w:t xml:space="preserve"> r. do dnia </w:t>
      </w:r>
      <w:r w:rsidR="00145ACC">
        <w:rPr>
          <w:rFonts w:ascii="Arial" w:eastAsia="Arial" w:hAnsi="Arial"/>
          <w:sz w:val="22"/>
          <w:szCs w:val="22"/>
        </w:rPr>
        <w:t>5 marca 2023</w:t>
      </w:r>
      <w:r w:rsidRPr="00E8488D">
        <w:rPr>
          <w:rFonts w:ascii="Arial" w:eastAsia="Arial" w:hAnsi="Arial"/>
          <w:sz w:val="22"/>
          <w:szCs w:val="22"/>
        </w:rPr>
        <w:t xml:space="preserve"> r. </w:t>
      </w:r>
      <w:r w:rsidR="00B239FC">
        <w:rPr>
          <w:rFonts w:ascii="Arial" w:eastAsia="Arial" w:hAnsi="Arial"/>
          <w:sz w:val="22"/>
          <w:szCs w:val="22"/>
        </w:rPr>
        <w:br/>
      </w:r>
      <w:r w:rsidRPr="00E8488D">
        <w:rPr>
          <w:rFonts w:ascii="Arial" w:eastAsia="Arial" w:hAnsi="Arial"/>
          <w:sz w:val="22"/>
          <w:szCs w:val="22"/>
        </w:rPr>
        <w:t>w</w:t>
      </w:r>
      <w:r>
        <w:rPr>
          <w:rFonts w:ascii="Arial" w:eastAsia="Arial" w:hAnsi="Arial"/>
          <w:sz w:val="22"/>
          <w:szCs w:val="22"/>
        </w:rPr>
        <w:t xml:space="preserve"> następujących formach:</w:t>
      </w:r>
    </w:p>
    <w:p w14:paraId="1C5C79F4" w14:textId="77777777" w:rsidR="00D7077B" w:rsidRPr="00AE5010" w:rsidRDefault="00D7077B" w:rsidP="00D7077B">
      <w:pPr>
        <w:numPr>
          <w:ilvl w:val="1"/>
          <w:numId w:val="1"/>
        </w:numPr>
        <w:tabs>
          <w:tab w:val="left" w:pos="724"/>
        </w:tabs>
        <w:spacing w:line="251" w:lineRule="auto"/>
        <w:ind w:left="724" w:right="20" w:hanging="364"/>
        <w:jc w:val="both"/>
        <w:rPr>
          <w:rFonts w:ascii="Arial" w:eastAsia="Arial" w:hAnsi="Arial"/>
          <w:sz w:val="22"/>
          <w:szCs w:val="22"/>
        </w:rPr>
      </w:pPr>
      <w:r w:rsidRPr="00AE5010">
        <w:rPr>
          <w:rFonts w:ascii="Arial" w:eastAsia="Arial" w:hAnsi="Arial"/>
          <w:sz w:val="22"/>
          <w:szCs w:val="22"/>
        </w:rPr>
        <w:t>Zbierania uwag i wniosków w formie papierowej oraz elektronicznej z wykorzystaniem formularza konsultacyjnego. Wypełnione czytelnie formularze można było dostarczyć:</w:t>
      </w:r>
    </w:p>
    <w:p w14:paraId="22BF3FDD" w14:textId="77777777" w:rsidR="00D7077B" w:rsidRPr="00AE5010" w:rsidRDefault="00D7077B" w:rsidP="00D7077B">
      <w:pPr>
        <w:spacing w:line="32" w:lineRule="exact"/>
        <w:rPr>
          <w:rFonts w:ascii="Arial" w:eastAsia="Arial" w:hAnsi="Arial"/>
          <w:sz w:val="22"/>
          <w:szCs w:val="22"/>
        </w:rPr>
      </w:pPr>
    </w:p>
    <w:p w14:paraId="1E01B9EF" w14:textId="77777777" w:rsidR="00D7077B" w:rsidRPr="00D92880" w:rsidRDefault="00D7077B" w:rsidP="00D7077B">
      <w:pPr>
        <w:numPr>
          <w:ilvl w:val="2"/>
          <w:numId w:val="1"/>
        </w:numPr>
        <w:tabs>
          <w:tab w:val="left" w:pos="1444"/>
        </w:tabs>
        <w:spacing w:line="238" w:lineRule="auto"/>
        <w:ind w:left="1444" w:hanging="364"/>
        <w:jc w:val="both"/>
        <w:rPr>
          <w:rFonts w:ascii="Symbol" w:eastAsia="Symbol" w:hAnsi="Symbol"/>
          <w:sz w:val="22"/>
          <w:szCs w:val="22"/>
        </w:rPr>
      </w:pPr>
      <w:r w:rsidRPr="00D92880">
        <w:rPr>
          <w:rFonts w:ascii="Arial" w:eastAsia="Arial" w:hAnsi="Arial"/>
          <w:sz w:val="22"/>
          <w:szCs w:val="22"/>
        </w:rPr>
        <w:t>drogą elektroniczną na adres e-mail: projekty@miedzichowo.pl</w:t>
      </w:r>
      <w:r>
        <w:rPr>
          <w:rFonts w:ascii="Arial" w:eastAsia="Arial" w:hAnsi="Arial"/>
          <w:sz w:val="22"/>
          <w:szCs w:val="22"/>
        </w:rPr>
        <w:t>,</w:t>
      </w:r>
    </w:p>
    <w:p w14:paraId="4346C597" w14:textId="77777777" w:rsidR="00D7077B" w:rsidRPr="00D92880" w:rsidRDefault="00D7077B" w:rsidP="00D7077B">
      <w:pPr>
        <w:spacing w:line="43" w:lineRule="exact"/>
        <w:jc w:val="both"/>
        <w:rPr>
          <w:rFonts w:ascii="Symbol" w:eastAsia="Symbol" w:hAnsi="Symbol"/>
          <w:sz w:val="22"/>
          <w:szCs w:val="22"/>
        </w:rPr>
      </w:pPr>
    </w:p>
    <w:p w14:paraId="0D16FB70" w14:textId="77777777" w:rsidR="00D7077B" w:rsidRPr="00D92880" w:rsidRDefault="00D7077B" w:rsidP="00D7077B">
      <w:pPr>
        <w:numPr>
          <w:ilvl w:val="2"/>
          <w:numId w:val="1"/>
        </w:numPr>
        <w:tabs>
          <w:tab w:val="left" w:pos="1444"/>
        </w:tabs>
        <w:spacing w:line="246" w:lineRule="auto"/>
        <w:ind w:left="1444" w:hanging="364"/>
        <w:jc w:val="both"/>
        <w:rPr>
          <w:rFonts w:ascii="Symbol" w:eastAsia="Symbol" w:hAnsi="Symbol"/>
          <w:sz w:val="22"/>
          <w:szCs w:val="22"/>
        </w:rPr>
      </w:pPr>
      <w:r w:rsidRPr="00D92880">
        <w:rPr>
          <w:rFonts w:ascii="Arial" w:eastAsia="Arial" w:hAnsi="Arial"/>
          <w:sz w:val="22"/>
          <w:szCs w:val="22"/>
        </w:rPr>
        <w:t xml:space="preserve">drogą korespondencyjną na adres Urzędu Gminy w Miedzichowie </w:t>
      </w:r>
      <w:r w:rsidRPr="00D92880">
        <w:rPr>
          <w:rFonts w:ascii="Arial" w:eastAsia="Arial" w:hAnsi="Arial"/>
          <w:sz w:val="22"/>
          <w:szCs w:val="22"/>
        </w:rPr>
        <w:br/>
        <w:t>ul. Poznańska 12, 64-361 Miedzichowo</w:t>
      </w:r>
      <w:r>
        <w:rPr>
          <w:rFonts w:ascii="Arial" w:eastAsia="Arial" w:hAnsi="Arial"/>
          <w:sz w:val="22"/>
          <w:szCs w:val="22"/>
        </w:rPr>
        <w:t>,</w:t>
      </w:r>
    </w:p>
    <w:p w14:paraId="45B8B966" w14:textId="77777777" w:rsidR="00D7077B" w:rsidRPr="00D92880" w:rsidRDefault="00D7077B" w:rsidP="00D7077B">
      <w:pPr>
        <w:spacing w:line="12" w:lineRule="exact"/>
        <w:jc w:val="both"/>
        <w:rPr>
          <w:rFonts w:ascii="Symbol" w:eastAsia="Symbol" w:hAnsi="Symbol"/>
          <w:sz w:val="22"/>
          <w:szCs w:val="22"/>
        </w:rPr>
      </w:pPr>
    </w:p>
    <w:p w14:paraId="48C98A14" w14:textId="62DFE8C2" w:rsidR="00D7077B" w:rsidRPr="00D7077B" w:rsidRDefault="00D7077B" w:rsidP="00D7077B">
      <w:pPr>
        <w:numPr>
          <w:ilvl w:val="2"/>
          <w:numId w:val="1"/>
        </w:numPr>
        <w:tabs>
          <w:tab w:val="left" w:pos="1444"/>
        </w:tabs>
        <w:spacing w:line="0" w:lineRule="atLeast"/>
        <w:ind w:left="1444" w:hanging="364"/>
        <w:jc w:val="both"/>
        <w:rPr>
          <w:rFonts w:ascii="Symbol" w:eastAsia="Symbol" w:hAnsi="Symbol"/>
          <w:sz w:val="22"/>
          <w:szCs w:val="22"/>
        </w:rPr>
      </w:pPr>
      <w:r w:rsidRPr="00D92880">
        <w:rPr>
          <w:rFonts w:ascii="Arial" w:eastAsia="Arial" w:hAnsi="Arial"/>
          <w:sz w:val="22"/>
          <w:szCs w:val="22"/>
        </w:rPr>
        <w:t>bezpośrednio do Urzędu Gminy w Miedzichowie, ul. Poznańska 12, 64-361 Miedzichowo w godzinach pracy Urzędu.</w:t>
      </w:r>
    </w:p>
    <w:p w14:paraId="76C2E9F1" w14:textId="29AF5807" w:rsidR="00D7077B" w:rsidRPr="00AE5010" w:rsidRDefault="00D7077B" w:rsidP="00D7077B">
      <w:pPr>
        <w:numPr>
          <w:ilvl w:val="1"/>
          <w:numId w:val="1"/>
        </w:numPr>
        <w:tabs>
          <w:tab w:val="left" w:pos="724"/>
        </w:tabs>
        <w:spacing w:line="256" w:lineRule="auto"/>
        <w:ind w:left="724" w:hanging="364"/>
        <w:jc w:val="both"/>
        <w:rPr>
          <w:rFonts w:ascii="Arial" w:eastAsia="Arial" w:hAnsi="Arial"/>
          <w:sz w:val="22"/>
          <w:szCs w:val="22"/>
        </w:rPr>
      </w:pPr>
      <w:r w:rsidRPr="00AE5010">
        <w:rPr>
          <w:rFonts w:ascii="Arial" w:eastAsia="Arial" w:hAnsi="Arial"/>
          <w:sz w:val="22"/>
          <w:szCs w:val="22"/>
        </w:rPr>
        <w:t>Spotkania konsultacyjnego on-line, które odbyło się</w:t>
      </w:r>
      <w:r>
        <w:rPr>
          <w:rFonts w:ascii="Arial" w:eastAsia="Arial" w:hAnsi="Arial"/>
          <w:sz w:val="22"/>
          <w:szCs w:val="22"/>
        </w:rPr>
        <w:t xml:space="preserve"> </w:t>
      </w:r>
      <w:r w:rsidR="00145ACC">
        <w:rPr>
          <w:rFonts w:ascii="Arial" w:eastAsia="Arial" w:hAnsi="Arial"/>
          <w:sz w:val="22"/>
          <w:szCs w:val="22"/>
        </w:rPr>
        <w:t>23 lutego 2023</w:t>
      </w:r>
      <w:r w:rsidRPr="00F815FE">
        <w:rPr>
          <w:rFonts w:ascii="Arial" w:eastAsia="Arial" w:hAnsi="Arial"/>
          <w:sz w:val="22"/>
          <w:szCs w:val="22"/>
        </w:rPr>
        <w:t xml:space="preserve"> roku o godz. 13:00</w:t>
      </w:r>
      <w:r>
        <w:rPr>
          <w:rFonts w:ascii="Arial" w:eastAsia="Arial" w:hAnsi="Arial"/>
          <w:sz w:val="22"/>
          <w:szCs w:val="22"/>
        </w:rPr>
        <w:t xml:space="preserve"> </w:t>
      </w:r>
      <w:r w:rsidRPr="00CD0BF1">
        <w:rPr>
          <w:rFonts w:ascii="Arial" w:eastAsia="Arial" w:hAnsi="Arial"/>
          <w:sz w:val="22"/>
          <w:szCs w:val="22"/>
        </w:rPr>
        <w:t xml:space="preserve">za pośrednictwem platformy Microsoft </w:t>
      </w:r>
      <w:proofErr w:type="spellStart"/>
      <w:r w:rsidRPr="00CD0BF1">
        <w:rPr>
          <w:rFonts w:ascii="Arial" w:eastAsia="Arial" w:hAnsi="Arial"/>
          <w:sz w:val="22"/>
          <w:szCs w:val="22"/>
        </w:rPr>
        <w:t>Teams</w:t>
      </w:r>
      <w:proofErr w:type="spellEnd"/>
      <w:r w:rsidRPr="00AE5010">
        <w:rPr>
          <w:rFonts w:ascii="Arial" w:eastAsia="Arial" w:hAnsi="Arial"/>
          <w:sz w:val="22"/>
          <w:szCs w:val="22"/>
        </w:rPr>
        <w:t>. Na spotkaniu przedstawiona została propozycja wyznaczenia obszaru zdegradowanego i obszaru rewitalizacji, a także zapewniona została możliwość złożenia uwag i przedstawienia opinii.</w:t>
      </w:r>
    </w:p>
    <w:p w14:paraId="2E95CA19" w14:textId="77777777" w:rsidR="00D7077B" w:rsidRPr="00AE5010" w:rsidRDefault="00D7077B" w:rsidP="00D7077B">
      <w:pPr>
        <w:spacing w:line="13" w:lineRule="exact"/>
        <w:rPr>
          <w:rFonts w:ascii="Arial" w:eastAsia="Arial" w:hAnsi="Arial"/>
          <w:sz w:val="22"/>
          <w:szCs w:val="22"/>
        </w:rPr>
      </w:pPr>
    </w:p>
    <w:p w14:paraId="4376EB30" w14:textId="1E2C54C2" w:rsidR="00D7077B" w:rsidRPr="00AE5010" w:rsidRDefault="00D7077B" w:rsidP="00D7077B">
      <w:pPr>
        <w:numPr>
          <w:ilvl w:val="1"/>
          <w:numId w:val="1"/>
        </w:numPr>
        <w:tabs>
          <w:tab w:val="left" w:pos="724"/>
        </w:tabs>
        <w:spacing w:line="247" w:lineRule="auto"/>
        <w:ind w:left="724" w:hanging="364"/>
        <w:rPr>
          <w:rFonts w:ascii="Arial" w:eastAsia="Arial" w:hAnsi="Arial"/>
          <w:sz w:val="22"/>
          <w:szCs w:val="22"/>
        </w:rPr>
      </w:pPr>
      <w:r w:rsidRPr="00CD0BF1">
        <w:rPr>
          <w:rFonts w:ascii="Arial" w:eastAsia="Arial" w:hAnsi="Arial"/>
          <w:sz w:val="22"/>
          <w:szCs w:val="22"/>
        </w:rPr>
        <w:t>Ankiety on-line dostępnej pod adresem:</w:t>
      </w:r>
      <w:r>
        <w:rPr>
          <w:rFonts w:ascii="Arial" w:eastAsia="Arial" w:hAnsi="Arial"/>
          <w:sz w:val="22"/>
          <w:szCs w:val="22"/>
        </w:rPr>
        <w:t xml:space="preserve"> </w:t>
      </w:r>
      <w:r w:rsidR="00145ACC" w:rsidRPr="00145ACC">
        <w:rPr>
          <w:rFonts w:ascii="Arial" w:hAnsi="Arial"/>
          <w:color w:val="000000"/>
        </w:rPr>
        <w:t>https://forms.office.com/e/h4aUn6dvTT</w:t>
      </w:r>
      <w:r w:rsidR="00145ACC">
        <w:rPr>
          <w:rFonts w:ascii="Arial" w:hAnsi="Arial"/>
          <w:color w:val="000000"/>
        </w:rPr>
        <w:t xml:space="preserve">. </w:t>
      </w:r>
    </w:p>
    <w:p w14:paraId="6C69F459" w14:textId="77777777" w:rsidR="00AF25BB" w:rsidRDefault="00AF25BB" w:rsidP="00AF25BB">
      <w:pPr>
        <w:spacing w:line="176" w:lineRule="exact"/>
        <w:rPr>
          <w:rFonts w:ascii="Arial" w:eastAsia="Arial" w:hAnsi="Arial"/>
          <w:sz w:val="22"/>
          <w:szCs w:val="22"/>
        </w:rPr>
      </w:pPr>
    </w:p>
    <w:p w14:paraId="20C95701" w14:textId="77777777" w:rsidR="00AF25BB" w:rsidRDefault="00AF25BB" w:rsidP="00D7077B">
      <w:pPr>
        <w:tabs>
          <w:tab w:val="left" w:pos="510"/>
        </w:tabs>
        <w:spacing w:line="244" w:lineRule="auto"/>
        <w:ind w:right="20"/>
        <w:rPr>
          <w:rFonts w:ascii="Arial" w:eastAsia="Arial" w:hAnsi="Arial"/>
          <w:sz w:val="22"/>
          <w:szCs w:val="22"/>
        </w:rPr>
      </w:pPr>
    </w:p>
    <w:p w14:paraId="22F3D291" w14:textId="412360AD" w:rsidR="00AF25BB" w:rsidRDefault="00AF25BB" w:rsidP="00145ACC">
      <w:pPr>
        <w:spacing w:line="252" w:lineRule="auto"/>
        <w:ind w:left="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Formularz zgłaszania uwag</w:t>
      </w:r>
      <w:r w:rsidR="00145ACC">
        <w:rPr>
          <w:rFonts w:ascii="Arial" w:eastAsia="Arial" w:hAnsi="Arial"/>
          <w:sz w:val="22"/>
          <w:szCs w:val="22"/>
        </w:rPr>
        <w:t xml:space="preserve"> oraz projekt</w:t>
      </w:r>
      <w:r w:rsidR="00145ACC" w:rsidRPr="00145ACC">
        <w:t xml:space="preserve"> </w:t>
      </w:r>
      <w:r w:rsidR="00145ACC" w:rsidRPr="00145ACC">
        <w:rPr>
          <w:rFonts w:ascii="Arial" w:eastAsia="Arial" w:hAnsi="Arial"/>
          <w:sz w:val="22"/>
          <w:szCs w:val="22"/>
        </w:rPr>
        <w:t>Gminnego Programu Rewitalizacji dla Gminy Miedzichowo na lata 2023-2033</w:t>
      </w:r>
      <w:r w:rsidR="00145ACC">
        <w:rPr>
          <w:rFonts w:ascii="Arial" w:eastAsia="Arial" w:hAnsi="Arial"/>
          <w:sz w:val="22"/>
          <w:szCs w:val="22"/>
        </w:rPr>
        <w:t xml:space="preserve"> wraz z załącznikami, dostępne były: </w:t>
      </w:r>
    </w:p>
    <w:p w14:paraId="161D3EEF" w14:textId="1B13ED73" w:rsidR="00D7077B" w:rsidRPr="00692969" w:rsidRDefault="00D7077B" w:rsidP="00D7077B">
      <w:pPr>
        <w:pStyle w:val="Akapitzlist"/>
        <w:numPr>
          <w:ilvl w:val="0"/>
          <w:numId w:val="7"/>
        </w:numPr>
        <w:spacing w:line="253" w:lineRule="auto"/>
        <w:jc w:val="both"/>
        <w:rPr>
          <w:rFonts w:ascii="Arial" w:eastAsia="Arial" w:hAnsi="Arial"/>
          <w:sz w:val="22"/>
          <w:szCs w:val="22"/>
        </w:rPr>
      </w:pPr>
      <w:r w:rsidRPr="0092352A">
        <w:rPr>
          <w:rFonts w:ascii="Arial" w:eastAsia="Arial" w:hAnsi="Arial"/>
          <w:sz w:val="22"/>
          <w:szCs w:val="22"/>
        </w:rPr>
        <w:t xml:space="preserve">w wersji papierowej w Urzędzie Gminy w Miedzichowie, ul. Poznańska 12, 64-361 </w:t>
      </w:r>
      <w:r w:rsidRPr="00692969">
        <w:rPr>
          <w:rFonts w:ascii="Arial" w:eastAsia="Arial" w:hAnsi="Arial"/>
          <w:sz w:val="22"/>
          <w:szCs w:val="22"/>
        </w:rPr>
        <w:t>Miedzichowo w godzinach pracy Urzędu,</w:t>
      </w:r>
    </w:p>
    <w:p w14:paraId="7B042319" w14:textId="77777777" w:rsidR="00D7077B" w:rsidRPr="00692969" w:rsidRDefault="00D7077B" w:rsidP="00D7077B">
      <w:pPr>
        <w:pStyle w:val="Akapitzlist"/>
        <w:numPr>
          <w:ilvl w:val="0"/>
          <w:numId w:val="7"/>
        </w:numPr>
        <w:spacing w:line="253" w:lineRule="auto"/>
        <w:jc w:val="both"/>
        <w:rPr>
          <w:rFonts w:ascii="Arial" w:eastAsia="Arial" w:hAnsi="Arial"/>
          <w:sz w:val="22"/>
          <w:szCs w:val="22"/>
        </w:rPr>
      </w:pPr>
      <w:r w:rsidRPr="00692969">
        <w:rPr>
          <w:rFonts w:ascii="Arial" w:eastAsia="Arial" w:hAnsi="Arial"/>
          <w:sz w:val="22"/>
          <w:szCs w:val="22"/>
        </w:rPr>
        <w:t>w wersji elektronicznej na oficjalnej stronie internetowej Gminy Miedzichowo (www.miedzichowo.pl)</w:t>
      </w:r>
    </w:p>
    <w:p w14:paraId="68C372D6" w14:textId="77777777" w:rsidR="00D7077B" w:rsidRPr="00692969" w:rsidRDefault="00D7077B" w:rsidP="00D7077B">
      <w:pPr>
        <w:pStyle w:val="Akapitzlist"/>
        <w:numPr>
          <w:ilvl w:val="0"/>
          <w:numId w:val="7"/>
        </w:numPr>
        <w:spacing w:line="253" w:lineRule="auto"/>
        <w:jc w:val="both"/>
        <w:rPr>
          <w:rFonts w:ascii="Arial" w:eastAsia="Arial" w:hAnsi="Arial"/>
          <w:sz w:val="22"/>
          <w:szCs w:val="22"/>
        </w:rPr>
      </w:pPr>
      <w:r w:rsidRPr="00692969">
        <w:rPr>
          <w:rFonts w:ascii="Arial" w:eastAsia="Arial" w:hAnsi="Arial"/>
          <w:sz w:val="22"/>
          <w:szCs w:val="22"/>
        </w:rPr>
        <w:t>oraz na stronie podmiotowej gminy w Biuletynie Informacji Publicznej (www.bip.miedzichowo.pl).</w:t>
      </w:r>
    </w:p>
    <w:p w14:paraId="2D196637" w14:textId="77777777" w:rsidR="00D7077B" w:rsidRPr="00AE5010" w:rsidRDefault="00D7077B" w:rsidP="00D7077B">
      <w:pPr>
        <w:spacing w:line="178" w:lineRule="exact"/>
        <w:rPr>
          <w:rFonts w:ascii="Times New Roman" w:eastAsia="Times New Roman" w:hAnsi="Times New Roman"/>
          <w:sz w:val="22"/>
          <w:szCs w:val="22"/>
        </w:rPr>
      </w:pPr>
    </w:p>
    <w:p w14:paraId="05F23862" w14:textId="77777777" w:rsidR="00AF25BB" w:rsidRDefault="00AF25BB" w:rsidP="00AF25BB">
      <w:pPr>
        <w:spacing w:line="178" w:lineRule="exact"/>
        <w:rPr>
          <w:rFonts w:ascii="Times New Roman" w:eastAsia="Times New Roman" w:hAnsi="Times New Roman"/>
          <w:sz w:val="22"/>
          <w:szCs w:val="22"/>
        </w:rPr>
      </w:pPr>
    </w:p>
    <w:p w14:paraId="32BA5D77" w14:textId="4A417DB8" w:rsidR="00145ACC" w:rsidRDefault="000210F5" w:rsidP="00145ACC">
      <w:pPr>
        <w:spacing w:line="247" w:lineRule="auto"/>
        <w:ind w:left="4"/>
        <w:jc w:val="both"/>
        <w:rPr>
          <w:rFonts w:ascii="Arial" w:eastAsia="Arial" w:hAnsi="Arial"/>
          <w:sz w:val="22"/>
          <w:szCs w:val="22"/>
        </w:rPr>
      </w:pPr>
      <w:r w:rsidRPr="00AE5010">
        <w:rPr>
          <w:rFonts w:ascii="Arial" w:eastAsia="Arial" w:hAnsi="Arial"/>
          <w:sz w:val="22"/>
          <w:szCs w:val="22"/>
        </w:rPr>
        <w:t xml:space="preserve">Jedną z form konsultacji społecznych ww. projektu </w:t>
      </w:r>
      <w:r>
        <w:rPr>
          <w:rFonts w:ascii="Arial" w:eastAsia="Arial" w:hAnsi="Arial"/>
          <w:sz w:val="22"/>
          <w:szCs w:val="22"/>
        </w:rPr>
        <w:t>było spotkanie konsultacyjne on-line z inter</w:t>
      </w:r>
      <w:r w:rsidRPr="00AE5010">
        <w:rPr>
          <w:rFonts w:ascii="Arial" w:eastAsia="Arial" w:hAnsi="Arial"/>
          <w:sz w:val="22"/>
          <w:szCs w:val="22"/>
        </w:rPr>
        <w:t xml:space="preserve">esariuszami </w:t>
      </w:r>
      <w:r>
        <w:rPr>
          <w:rFonts w:ascii="Arial" w:eastAsia="Arial" w:hAnsi="Arial"/>
          <w:sz w:val="22"/>
          <w:szCs w:val="22"/>
        </w:rPr>
        <w:t xml:space="preserve">procesu </w:t>
      </w:r>
      <w:r w:rsidRPr="00AE5010">
        <w:rPr>
          <w:rFonts w:ascii="Arial" w:eastAsia="Arial" w:hAnsi="Arial"/>
          <w:sz w:val="22"/>
          <w:szCs w:val="22"/>
        </w:rPr>
        <w:t>rewitalizacji, które odbyło się</w:t>
      </w:r>
      <w:r>
        <w:rPr>
          <w:rFonts w:ascii="Arial" w:eastAsia="Arial" w:hAnsi="Arial"/>
          <w:sz w:val="22"/>
          <w:szCs w:val="22"/>
        </w:rPr>
        <w:t xml:space="preserve"> </w:t>
      </w:r>
      <w:r w:rsidR="00145ACC">
        <w:rPr>
          <w:rFonts w:ascii="Arial" w:eastAsia="Arial" w:hAnsi="Arial"/>
          <w:sz w:val="22"/>
          <w:szCs w:val="22"/>
        </w:rPr>
        <w:t>23 lutego 2023</w:t>
      </w:r>
      <w:r>
        <w:rPr>
          <w:rFonts w:ascii="Arial" w:eastAsia="Arial" w:hAnsi="Arial"/>
          <w:sz w:val="22"/>
          <w:szCs w:val="22"/>
        </w:rPr>
        <w:t xml:space="preserve"> roku </w:t>
      </w:r>
      <w:r w:rsidRPr="00180674">
        <w:rPr>
          <w:rFonts w:ascii="Arial" w:eastAsia="Arial" w:hAnsi="Arial"/>
          <w:sz w:val="22"/>
          <w:szCs w:val="22"/>
        </w:rPr>
        <w:t xml:space="preserve">za pośrednictwem platformy Microsoft </w:t>
      </w:r>
      <w:proofErr w:type="spellStart"/>
      <w:r w:rsidRPr="00180674">
        <w:rPr>
          <w:rFonts w:ascii="Arial" w:eastAsia="Arial" w:hAnsi="Arial"/>
          <w:sz w:val="22"/>
          <w:szCs w:val="22"/>
        </w:rPr>
        <w:t>Teams</w:t>
      </w:r>
      <w:proofErr w:type="spellEnd"/>
      <w:r w:rsidRPr="00180674">
        <w:rPr>
          <w:rFonts w:ascii="Arial" w:eastAsia="Arial" w:hAnsi="Arial"/>
          <w:sz w:val="22"/>
          <w:szCs w:val="22"/>
        </w:rPr>
        <w:t>.</w:t>
      </w:r>
      <w:r w:rsidRPr="00AE5010">
        <w:rPr>
          <w:rFonts w:ascii="Arial" w:eastAsia="Arial" w:hAnsi="Arial"/>
          <w:sz w:val="22"/>
          <w:szCs w:val="22"/>
        </w:rPr>
        <w:t xml:space="preserve"> W spotkaniu wzięło udział </w:t>
      </w:r>
      <w:r w:rsidR="00145ACC">
        <w:rPr>
          <w:rFonts w:ascii="Arial" w:eastAsia="Arial" w:hAnsi="Arial"/>
          <w:sz w:val="22"/>
          <w:szCs w:val="22"/>
        </w:rPr>
        <w:t>5</w:t>
      </w:r>
      <w:r>
        <w:rPr>
          <w:rFonts w:ascii="Arial" w:eastAsia="Arial" w:hAnsi="Arial"/>
          <w:sz w:val="22"/>
          <w:szCs w:val="22"/>
        </w:rPr>
        <w:t xml:space="preserve"> </w:t>
      </w:r>
      <w:r w:rsidRPr="00AE5010">
        <w:rPr>
          <w:rFonts w:ascii="Arial" w:eastAsia="Arial" w:hAnsi="Arial"/>
          <w:sz w:val="22"/>
          <w:szCs w:val="22"/>
        </w:rPr>
        <w:t xml:space="preserve">osób. </w:t>
      </w:r>
      <w:r w:rsidR="00145ACC">
        <w:rPr>
          <w:rFonts w:ascii="Arial" w:eastAsia="Arial" w:hAnsi="Arial"/>
          <w:sz w:val="22"/>
          <w:szCs w:val="22"/>
        </w:rPr>
        <w:t xml:space="preserve">Podczas spotkania przedstawione zostały główne założenia Gminnego Programu Rewitalizacji dla Gminy </w:t>
      </w:r>
      <w:r w:rsidR="00145ACC">
        <w:rPr>
          <w:rFonts w:ascii="Arial" w:eastAsia="Arial" w:hAnsi="Arial"/>
          <w:sz w:val="22"/>
          <w:szCs w:val="22"/>
        </w:rPr>
        <w:t>Miedzichowo</w:t>
      </w:r>
      <w:r w:rsidR="00145ACC">
        <w:rPr>
          <w:rFonts w:ascii="Arial" w:eastAsia="Arial" w:hAnsi="Arial"/>
          <w:sz w:val="22"/>
          <w:szCs w:val="22"/>
        </w:rPr>
        <w:t xml:space="preserve"> na lata 2023-203</w:t>
      </w:r>
      <w:r w:rsidR="00145ACC">
        <w:rPr>
          <w:rFonts w:ascii="Arial" w:eastAsia="Arial" w:hAnsi="Arial"/>
          <w:sz w:val="22"/>
          <w:szCs w:val="22"/>
        </w:rPr>
        <w:t>3</w:t>
      </w:r>
      <w:r w:rsidR="00145ACC">
        <w:rPr>
          <w:rFonts w:ascii="Arial" w:eastAsia="Arial" w:hAnsi="Arial"/>
          <w:sz w:val="22"/>
          <w:szCs w:val="22"/>
        </w:rPr>
        <w:t>. Zapewniona została możliwość</w:t>
      </w:r>
      <w:bookmarkStart w:id="1" w:name="page2"/>
      <w:bookmarkEnd w:id="1"/>
      <w:r w:rsidR="00145ACC">
        <w:rPr>
          <w:rFonts w:ascii="Arial" w:eastAsia="Arial" w:hAnsi="Arial"/>
          <w:sz w:val="22"/>
          <w:szCs w:val="22"/>
        </w:rPr>
        <w:t xml:space="preserve"> przedstawienia swoich wniosków, a także swobodnego udziału w dyskusji nad przedstawionymi propozycjami dotyczącymi założeń programu.  </w:t>
      </w:r>
    </w:p>
    <w:p w14:paraId="32A07D2A" w14:textId="77777777" w:rsidR="00145ACC" w:rsidRDefault="00145ACC" w:rsidP="00145ACC">
      <w:pPr>
        <w:spacing w:line="183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51EE936A" w14:textId="066BE7FA" w:rsidR="00145ACC" w:rsidRDefault="00145ACC" w:rsidP="00145ACC">
      <w:pPr>
        <w:spacing w:line="242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W trakcie konsultacji społecznych w wyznaczonym terminie wpłynęło </w:t>
      </w:r>
      <w:r>
        <w:rPr>
          <w:rFonts w:ascii="Arial" w:eastAsia="Arial" w:hAnsi="Arial"/>
          <w:sz w:val="22"/>
          <w:szCs w:val="22"/>
        </w:rPr>
        <w:t>12</w:t>
      </w:r>
      <w:r>
        <w:rPr>
          <w:rFonts w:ascii="Arial" w:eastAsia="Arial" w:hAnsi="Arial"/>
          <w:sz w:val="22"/>
          <w:szCs w:val="22"/>
        </w:rPr>
        <w:t xml:space="preserve"> ankiet. Wyniki ankiet potwierdzają stosowność i potrzebę realizacji wskazanych w dokumencie przedsięwzięć rewitalizacyjnych. Zdaniem ankietowanych, zaproponowane projekty są skierowane dla wszystkich grup społecznych (w tym m.in. dzieci i młodzieży, osób dorosłych, osób z niepełnosprawnością, seniorów). Realizacja przedsięwzięć wpłynie głównie na powstanie nowych miejsc spotkań dla wszystkich pokoleń, poprawę estetyki i funkcjonalności przestrzeni publicznej oraz poprawę bezpieczeństwa publicznego. Całościowe wyniki ankietyzacji znajdują się w załączniku do Sprawozdania. </w:t>
      </w:r>
    </w:p>
    <w:p w14:paraId="489A3D92" w14:textId="77777777" w:rsidR="00145ACC" w:rsidRDefault="00145ACC" w:rsidP="00145ACC">
      <w:pPr>
        <w:spacing w:line="242" w:lineRule="auto"/>
        <w:jc w:val="both"/>
        <w:rPr>
          <w:rFonts w:ascii="Arial" w:eastAsia="Arial" w:hAnsi="Arial"/>
          <w:sz w:val="22"/>
          <w:szCs w:val="22"/>
        </w:rPr>
      </w:pPr>
    </w:p>
    <w:p w14:paraId="00C70FBC" w14:textId="6FB362E1" w:rsidR="00145ACC" w:rsidRPr="00145ACC" w:rsidRDefault="00145ACC" w:rsidP="00145ACC">
      <w:pPr>
        <w:spacing w:line="242" w:lineRule="auto"/>
        <w:jc w:val="both"/>
        <w:rPr>
          <w:rFonts w:ascii="Arial" w:eastAsia="Arial" w:hAnsi="Arial"/>
          <w:sz w:val="22"/>
          <w:szCs w:val="22"/>
        </w:rPr>
        <w:sectPr w:rsidR="00145ACC" w:rsidRPr="00145ACC">
          <w:pgSz w:w="11900" w:h="16838"/>
          <w:pgMar w:top="1423" w:right="1423" w:bottom="1440" w:left="1418" w:header="0" w:footer="0" w:gutter="0"/>
          <w:cols w:space="708"/>
        </w:sectPr>
      </w:pPr>
      <w:r>
        <w:rPr>
          <w:rFonts w:ascii="Arial" w:eastAsia="Arial" w:hAnsi="Arial"/>
          <w:sz w:val="22"/>
          <w:szCs w:val="22"/>
        </w:rPr>
        <w:t>Za pośrednictwem formularza składania uwag wpłynęł</w:t>
      </w:r>
      <w:r>
        <w:rPr>
          <w:rFonts w:ascii="Arial" w:eastAsia="Arial" w:hAnsi="Arial"/>
          <w:sz w:val="22"/>
          <w:szCs w:val="22"/>
        </w:rPr>
        <w:t>y 3 uwagi</w:t>
      </w:r>
      <w:r>
        <w:rPr>
          <w:rFonts w:ascii="Arial" w:eastAsia="Arial" w:hAnsi="Arial"/>
          <w:sz w:val="22"/>
          <w:szCs w:val="22"/>
        </w:rPr>
        <w:t xml:space="preserve">. Odniesienie do </w:t>
      </w:r>
      <w:r>
        <w:rPr>
          <w:rFonts w:ascii="Arial" w:eastAsia="Arial" w:hAnsi="Arial"/>
          <w:sz w:val="22"/>
          <w:szCs w:val="22"/>
        </w:rPr>
        <w:t>uwag</w:t>
      </w:r>
      <w:r>
        <w:rPr>
          <w:rFonts w:ascii="Arial" w:eastAsia="Arial" w:hAnsi="Arial"/>
          <w:sz w:val="22"/>
          <w:szCs w:val="22"/>
        </w:rPr>
        <w:t xml:space="preserve"> znajduje się w dalszej części sprawozdania.  </w:t>
      </w:r>
    </w:p>
    <w:tbl>
      <w:tblPr>
        <w:tblW w:w="75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"/>
        <w:gridCol w:w="2199"/>
        <w:gridCol w:w="2694"/>
        <w:gridCol w:w="4393"/>
        <w:gridCol w:w="3970"/>
      </w:tblGrid>
      <w:tr w:rsidR="00E227DD" w14:paraId="080D94D8" w14:textId="77777777" w:rsidTr="00E227DD">
        <w:trPr>
          <w:trHeight w:val="1518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7D7E1B4E" w14:textId="77777777" w:rsidR="00145ACC" w:rsidRDefault="00145ACC">
            <w:pPr>
              <w:pStyle w:val="Akapitzlist"/>
              <w:ind w:left="0"/>
              <w:jc w:val="center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lastRenderedPageBreak/>
              <w:t>Lp.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69EA6C81" w14:textId="77777777" w:rsidR="00145ACC" w:rsidRDefault="00145ACC">
            <w:pPr>
              <w:pStyle w:val="Akapitzlist"/>
              <w:ind w:left="0"/>
              <w:jc w:val="center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Część dokumentu, do którego odnosi się uwaga (strona/rozdział)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615183BA" w14:textId="77777777" w:rsidR="00145ACC" w:rsidRDefault="00145ACC">
            <w:pPr>
              <w:pStyle w:val="Akapitzlist"/>
              <w:ind w:left="0"/>
              <w:jc w:val="center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Obecny zapis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0F3761DF" w14:textId="77777777" w:rsidR="00145ACC" w:rsidRDefault="00145ACC">
            <w:pPr>
              <w:pStyle w:val="Akapitzlist"/>
              <w:ind w:left="0"/>
              <w:jc w:val="center"/>
              <w:rPr>
                <w:rFonts w:ascii="Times New Roman" w:hAnsi="Times New Roman"/>
                <w:lang w:val="en-GB" w:eastAsia="en-GB"/>
              </w:rPr>
            </w:pPr>
            <w:proofErr w:type="spellStart"/>
            <w:r>
              <w:rPr>
                <w:rFonts w:ascii="Times New Roman" w:hAnsi="Times New Roman"/>
                <w:lang w:val="en-GB" w:eastAsia="en-GB"/>
              </w:rPr>
              <w:t>Propozycja</w:t>
            </w:r>
            <w:proofErr w:type="spellEnd"/>
            <w:r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 w:eastAsia="en-GB"/>
              </w:rPr>
              <w:t>zmiany</w:t>
            </w:r>
            <w:proofErr w:type="spellEnd"/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5AB25FAF" w14:textId="77777777" w:rsidR="00145ACC" w:rsidRDefault="00145ACC">
            <w:pPr>
              <w:pStyle w:val="Akapitzlist"/>
              <w:ind w:left="0"/>
              <w:jc w:val="center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val="en-GB" w:eastAsia="en-GB"/>
              </w:rPr>
              <w:t>Odniesienie</w:t>
            </w:r>
            <w:proofErr w:type="spellEnd"/>
            <w:r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 w:eastAsia="en-GB"/>
              </w:rPr>
              <w:t>się</w:t>
            </w:r>
            <w:proofErr w:type="spellEnd"/>
            <w:r>
              <w:rPr>
                <w:rFonts w:ascii="Times New Roman" w:hAnsi="Times New Roman"/>
                <w:lang w:val="en-GB" w:eastAsia="en-GB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lang w:val="en-GB" w:eastAsia="en-GB"/>
              </w:rPr>
              <w:t>uwagi</w:t>
            </w:r>
            <w:proofErr w:type="spellEnd"/>
            <w:r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 w:eastAsia="en-GB"/>
              </w:rPr>
              <w:t>wraz</w:t>
            </w:r>
            <w:proofErr w:type="spellEnd"/>
            <w:r>
              <w:rPr>
                <w:rFonts w:ascii="Times New Roman" w:hAnsi="Times New Roman"/>
                <w:lang w:val="en-GB" w:eastAsia="en-GB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lang w:val="en-GB" w:eastAsia="en-GB"/>
              </w:rPr>
              <w:t>uzasadnieniem</w:t>
            </w:r>
            <w:proofErr w:type="spellEnd"/>
            <w:r>
              <w:rPr>
                <w:rFonts w:ascii="Times New Roman" w:hAnsi="Times New Roman"/>
                <w:lang w:val="en-GB" w:eastAsia="en-GB"/>
              </w:rPr>
              <w:t xml:space="preserve"> </w:t>
            </w:r>
          </w:p>
        </w:tc>
      </w:tr>
      <w:tr w:rsidR="00E227DD" w14:paraId="3FF3D643" w14:textId="77777777" w:rsidTr="00E227DD">
        <w:trPr>
          <w:trHeight w:val="1196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D4E6" w14:textId="77777777" w:rsidR="00875C6D" w:rsidRDefault="00875C6D" w:rsidP="00875C6D">
            <w:pPr>
              <w:pStyle w:val="Akapitzlist"/>
              <w:ind w:left="0"/>
              <w:jc w:val="center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1691" w14:textId="2A30EB45" w:rsidR="00875C6D" w:rsidRDefault="00875C6D" w:rsidP="00875C6D">
            <w:pPr>
              <w:pStyle w:val="Akapitzlist"/>
              <w:ind w:left="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 w:cs="Times New Roman"/>
              </w:rPr>
              <w:t>6. Opis powiązań Gminnego Programu Rewitalizacji z dokumentami strategicznymi na poziomie kraju, województwa i gminy.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F7D3" w14:textId="1FD5D466" w:rsidR="00875C6D" w:rsidRDefault="00875C6D" w:rsidP="00875C6D">
            <w:pPr>
              <w:pStyle w:val="Akapitzlist"/>
              <w:ind w:left="0"/>
              <w:jc w:val="center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-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E614" w14:textId="01B66677" w:rsidR="00875C6D" w:rsidRDefault="00875C6D" w:rsidP="00875C6D">
            <w:pPr>
              <w:pStyle w:val="Akapitzlist"/>
              <w:ind w:left="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 w:cs="Times New Roman"/>
              </w:rPr>
              <w:t>W dokumentach na poziomie lokalnym należałoby dopi</w:t>
            </w:r>
            <w:r w:rsidR="00E227DD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ać "Sołecką Strategii Rozwoju Sołectwa Lewiczynek w Gminie Miedzichowo na lata 2021 - 2026. "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E194" w14:textId="77777777" w:rsidR="00960966" w:rsidRPr="00960966" w:rsidRDefault="00960966" w:rsidP="00875C6D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60966">
              <w:rPr>
                <w:rFonts w:ascii="Times New Roman" w:hAnsi="Times New Roman" w:cs="Times New Roman"/>
                <w:b/>
                <w:bCs/>
              </w:rPr>
              <w:t xml:space="preserve">Uwaga uwzględniona. </w:t>
            </w:r>
          </w:p>
          <w:p w14:paraId="6545C06C" w14:textId="7B590C89" w:rsidR="00960966" w:rsidRPr="00960966" w:rsidRDefault="00960966" w:rsidP="00875C6D">
            <w:pPr>
              <w:pStyle w:val="Akapitzlist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960966">
              <w:rPr>
                <w:rFonts w:ascii="Times New Roman" w:hAnsi="Times New Roman" w:cs="Times New Roman"/>
              </w:rPr>
              <w:t xml:space="preserve">Z uwagi na zapewnienie spójności z dokumentem opracowanym przez </w:t>
            </w:r>
            <w:r w:rsidR="00875C6D" w:rsidRPr="00960966">
              <w:rPr>
                <w:rFonts w:ascii="Times New Roman" w:hAnsi="Times New Roman" w:cs="Times New Roman"/>
              </w:rPr>
              <w:t>Grupę Odnowy Wsi z Lewiczynka</w:t>
            </w:r>
            <w:r w:rsidRPr="00960966">
              <w:rPr>
                <w:rFonts w:ascii="Times New Roman" w:hAnsi="Times New Roman" w:cs="Times New Roman"/>
              </w:rPr>
              <w:t>,</w:t>
            </w:r>
            <w:r w:rsidR="00875C6D" w:rsidRPr="00960966">
              <w:rPr>
                <w:rFonts w:ascii="Times New Roman" w:hAnsi="Times New Roman" w:cs="Times New Roman"/>
              </w:rPr>
              <w:t xml:space="preserve"> przyjęty</w:t>
            </w:r>
            <w:r w:rsidRPr="00960966">
              <w:rPr>
                <w:rFonts w:ascii="Times New Roman" w:hAnsi="Times New Roman" w:cs="Times New Roman"/>
              </w:rPr>
              <w:t>m</w:t>
            </w:r>
            <w:r w:rsidR="00875C6D" w:rsidRPr="00960966">
              <w:rPr>
                <w:rFonts w:ascii="Times New Roman" w:hAnsi="Times New Roman" w:cs="Times New Roman"/>
              </w:rPr>
              <w:t xml:space="preserve"> Uchwałą nr XXVIII/260/2021 Rady Gminy Miedzichowo z dnia 28 grudnia 2021 r.</w:t>
            </w:r>
            <w:r w:rsidRPr="00960966">
              <w:rPr>
                <w:rFonts w:ascii="Times New Roman" w:hAnsi="Times New Roman" w:cs="Times New Roman"/>
              </w:rPr>
              <w:t xml:space="preserve">, w rozdziale </w:t>
            </w:r>
            <w:r w:rsidRPr="00960966">
              <w:rPr>
                <w:rFonts w:ascii="Times New Roman" w:hAnsi="Times New Roman" w:cs="Times New Roman"/>
                <w:i/>
                <w:iCs/>
              </w:rPr>
              <w:t xml:space="preserve">6. </w:t>
            </w:r>
            <w:r w:rsidRPr="00960966">
              <w:rPr>
                <w:rFonts w:ascii="Times New Roman" w:hAnsi="Times New Roman" w:cs="Times New Roman"/>
                <w:i/>
                <w:iCs/>
              </w:rPr>
              <w:t>Opis powiązań Gminnego Programu Rewitalizacji z dokumentami strategicznymi na poziomie kraju, województwa i gminy</w:t>
            </w:r>
            <w:r w:rsidRPr="00960966">
              <w:rPr>
                <w:rFonts w:ascii="Times New Roman" w:hAnsi="Times New Roman" w:cs="Times New Roman"/>
              </w:rPr>
              <w:t>, dodano charakterystykę wspomnianej strategii sołeckiej.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5C6D" w14:paraId="2E21CC1E" w14:textId="77777777" w:rsidTr="00E227DD">
        <w:trPr>
          <w:trHeight w:val="1196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002F" w14:textId="751525D6" w:rsidR="00875C6D" w:rsidRDefault="00875C6D" w:rsidP="00875C6D">
            <w:pPr>
              <w:pStyle w:val="Akapitzlist"/>
              <w:ind w:left="0"/>
              <w:jc w:val="center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C451" w14:textId="31BE87D0" w:rsidR="00875C6D" w:rsidRDefault="00875C6D" w:rsidP="00875C6D">
            <w:pPr>
              <w:pStyle w:val="Akapitzlist"/>
              <w:ind w:left="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 w:cs="Times New Roman"/>
              </w:rPr>
              <w:t>7.1. Lista planowanych zintegrowanych projektów rewitalizacyjnych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4EF0" w14:textId="69422338" w:rsidR="00875C6D" w:rsidRDefault="00875C6D" w:rsidP="00875C6D">
            <w:pPr>
              <w:pStyle w:val="Akapitzlist"/>
              <w:ind w:left="0"/>
              <w:jc w:val="center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-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1C3D" w14:textId="3BFE8C23" w:rsidR="00875C6D" w:rsidRDefault="00875C6D" w:rsidP="00875C6D">
            <w:pPr>
              <w:pStyle w:val="Akapitzlist"/>
              <w:ind w:left="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 w:cs="Times New Roman"/>
              </w:rPr>
              <w:t xml:space="preserve">Należałoby dopisać projekt adaptujący na potrzeby </w:t>
            </w:r>
            <w:proofErr w:type="spellStart"/>
            <w:r>
              <w:rPr>
                <w:rFonts w:ascii="Times New Roman" w:hAnsi="Times New Roman" w:cs="Times New Roman"/>
              </w:rPr>
              <w:t>rekreacyjno</w:t>
            </w:r>
            <w:proofErr w:type="spellEnd"/>
            <w:r>
              <w:rPr>
                <w:rFonts w:ascii="Times New Roman" w:hAnsi="Times New Roman" w:cs="Times New Roman"/>
              </w:rPr>
              <w:t xml:space="preserve"> - turystyczne zdegradowany teren nieczynnego nasypu kolejowego łączącego dwa obiekty wpisane do projektów rewitalizacji: stacje kolejowe w Prądówce oraz w Lewiczynku.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03BF" w14:textId="77777777" w:rsidR="00960966" w:rsidRPr="00960966" w:rsidRDefault="00960966" w:rsidP="00875C6D">
            <w:pPr>
              <w:pStyle w:val="Akapitzlist"/>
              <w:ind w:left="0"/>
              <w:rPr>
                <w:rFonts w:ascii="Times New Roman" w:hAnsi="Times New Roman"/>
                <w:b/>
                <w:bCs/>
                <w:lang w:eastAsia="en-GB"/>
              </w:rPr>
            </w:pPr>
            <w:r w:rsidRPr="00960966">
              <w:rPr>
                <w:rFonts w:ascii="Times New Roman" w:hAnsi="Times New Roman"/>
                <w:b/>
                <w:bCs/>
                <w:lang w:eastAsia="en-GB"/>
              </w:rPr>
              <w:t xml:space="preserve">Uwaga nieuwzględniona. </w:t>
            </w:r>
          </w:p>
          <w:p w14:paraId="69FD1BD6" w14:textId="626CCEFD" w:rsidR="00960966" w:rsidRPr="00875C6D" w:rsidRDefault="00960966" w:rsidP="00875C6D">
            <w:pPr>
              <w:pStyle w:val="Akapitzlist"/>
              <w:ind w:left="0"/>
              <w:rPr>
                <w:rFonts w:ascii="Times New Roman" w:hAnsi="Times New Roman"/>
                <w:highlight w:val="yellow"/>
                <w:lang w:eastAsia="en-GB"/>
              </w:rPr>
            </w:pPr>
            <w:r w:rsidRPr="00960966">
              <w:rPr>
                <w:rFonts w:ascii="Times New Roman" w:hAnsi="Times New Roman"/>
                <w:lang w:eastAsia="en-GB"/>
              </w:rPr>
              <w:t xml:space="preserve">Nabór przedsięwzięć rewitalizacyjnych prowadzony był w dniach od 22 września do 14 października 2022 r. W wyznaczonym terminie oraz w trakcie warsztatów rewitalizacyjnych nie wpłynęła fiszka projektowa dotycząca ww. przedsięwzięcia. Dodatkowo, teren nasypów kolejowych nie stanowi własności Gminy, zatem nie ma możliwości uwzględnienia wskazanego przedsięwzięcia w dokumencie GPR. </w:t>
            </w:r>
          </w:p>
        </w:tc>
      </w:tr>
      <w:tr w:rsidR="00875C6D" w14:paraId="42047B49" w14:textId="77777777" w:rsidTr="00E227DD">
        <w:trPr>
          <w:trHeight w:val="1196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F4F1" w14:textId="4759754F" w:rsidR="00875C6D" w:rsidRDefault="00875C6D" w:rsidP="00875C6D">
            <w:pPr>
              <w:pStyle w:val="Akapitzlist"/>
              <w:ind w:left="0"/>
              <w:jc w:val="center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9445" w14:textId="756D16EB" w:rsidR="00875C6D" w:rsidRDefault="00875C6D" w:rsidP="00875C6D">
            <w:pPr>
              <w:pStyle w:val="Akapitzlist"/>
              <w:ind w:left="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 w:cs="Times New Roman"/>
              </w:rPr>
              <w:t>7.1. Lista planowanych zintegrowanych projektów rewitalizacyjnych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094A" w14:textId="294E1734" w:rsidR="00875C6D" w:rsidRDefault="00875C6D" w:rsidP="00875C6D">
            <w:pPr>
              <w:pStyle w:val="Akapitzlist"/>
              <w:ind w:left="0"/>
              <w:jc w:val="center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-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5844" w14:textId="77777777" w:rsidR="00875C6D" w:rsidRDefault="00875C6D" w:rsidP="00875C6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projektu zintegrowanego nr 1 </w:t>
            </w:r>
          </w:p>
          <w:p w14:paraId="52601799" w14:textId="77777777" w:rsidR="00875C6D" w:rsidRDefault="00875C6D" w:rsidP="00875C6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Moduł II: Utworzenie Zagrody Leśnej - odnowa i uporządkowanie terenów zieleni wraz z rozwojem infrastruktury </w:t>
            </w:r>
            <w:proofErr w:type="spellStart"/>
            <w:r>
              <w:rPr>
                <w:rFonts w:ascii="Times New Roman" w:hAnsi="Times New Roman" w:cs="Times New Roman"/>
              </w:rPr>
              <w:t>rekreacyjno</w:t>
            </w:r>
            <w:proofErr w:type="spellEnd"/>
            <w:r>
              <w:rPr>
                <w:rFonts w:ascii="Times New Roman" w:hAnsi="Times New Roman" w:cs="Times New Roman"/>
              </w:rPr>
              <w:t xml:space="preserve"> - wypoczynkowej</w:t>
            </w:r>
          </w:p>
          <w:p w14:paraId="097E16C8" w14:textId="4B761BD4" w:rsidR="00875C6D" w:rsidRDefault="00875C6D" w:rsidP="00875C6D">
            <w:pPr>
              <w:pStyle w:val="Akapitzlist"/>
              <w:ind w:left="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 w:cs="Times New Roman"/>
              </w:rPr>
              <w:t xml:space="preserve">- należałoby przenieś do projektu zintegrowanego nr 2 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D25A" w14:textId="4F809746" w:rsidR="00960966" w:rsidRPr="00960966" w:rsidRDefault="00960966" w:rsidP="00875C6D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60966">
              <w:rPr>
                <w:rFonts w:ascii="Times New Roman" w:hAnsi="Times New Roman" w:cs="Times New Roman"/>
                <w:b/>
                <w:bCs/>
              </w:rPr>
              <w:t xml:space="preserve">Uwaga uwzględniona. </w:t>
            </w:r>
          </w:p>
          <w:p w14:paraId="453CA14A" w14:textId="3CEAEB88" w:rsidR="00960966" w:rsidRPr="00960966" w:rsidRDefault="00960966" w:rsidP="00875C6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60966">
              <w:rPr>
                <w:rFonts w:ascii="Times New Roman" w:hAnsi="Times New Roman" w:cs="Times New Roman"/>
              </w:rPr>
              <w:t>W celu zachowania spójności z „</w:t>
            </w:r>
            <w:r w:rsidR="00875C6D" w:rsidRPr="00960966">
              <w:rPr>
                <w:rFonts w:ascii="Times New Roman" w:hAnsi="Times New Roman" w:cs="Times New Roman"/>
              </w:rPr>
              <w:t>Sołecką Strategi</w:t>
            </w:r>
            <w:r w:rsidRPr="00960966">
              <w:rPr>
                <w:rFonts w:ascii="Times New Roman" w:hAnsi="Times New Roman" w:cs="Times New Roman"/>
              </w:rPr>
              <w:t>ą</w:t>
            </w:r>
            <w:r w:rsidR="00875C6D" w:rsidRPr="00960966">
              <w:rPr>
                <w:rFonts w:ascii="Times New Roman" w:hAnsi="Times New Roman" w:cs="Times New Roman"/>
              </w:rPr>
              <w:t xml:space="preserve"> Rozwoju Sołectwa Lewiczynek w Gminie Miedzichowo na lata 2021 </w:t>
            </w:r>
            <w:r w:rsidRPr="00960966">
              <w:rPr>
                <w:rFonts w:ascii="Times New Roman" w:hAnsi="Times New Roman" w:cs="Times New Roman"/>
              </w:rPr>
              <w:t>–</w:t>
            </w:r>
            <w:r w:rsidR="00875C6D" w:rsidRPr="00960966">
              <w:rPr>
                <w:rFonts w:ascii="Times New Roman" w:hAnsi="Times New Roman" w:cs="Times New Roman"/>
              </w:rPr>
              <w:t xml:space="preserve"> 2026</w:t>
            </w:r>
            <w:r w:rsidRPr="00960966">
              <w:rPr>
                <w:rFonts w:ascii="Times New Roman" w:hAnsi="Times New Roman" w:cs="Times New Roman"/>
              </w:rPr>
              <w:t xml:space="preserve">”, zdecydowano na zmianę w projektach zintegrowanych 1 i 2 zgodnie z treścią uwagi. </w:t>
            </w:r>
          </w:p>
        </w:tc>
      </w:tr>
    </w:tbl>
    <w:p w14:paraId="05811E3C" w14:textId="086F98D1" w:rsidR="001011A4" w:rsidRPr="00FC597E" w:rsidRDefault="001011A4" w:rsidP="00145ACC">
      <w:pPr>
        <w:spacing w:line="249" w:lineRule="auto"/>
        <w:jc w:val="both"/>
        <w:rPr>
          <w:rFonts w:ascii="Arial" w:eastAsia="Arial" w:hAnsi="Arial"/>
          <w:sz w:val="22"/>
          <w:szCs w:val="22"/>
        </w:rPr>
      </w:pPr>
    </w:p>
    <w:sectPr w:rsidR="001011A4" w:rsidRPr="00FC597E" w:rsidSect="00145ACC">
      <w:pgSz w:w="16838" w:h="11900" w:orient="landscape"/>
      <w:pgMar w:top="1418" w:right="1423" w:bottom="1423" w:left="144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5DACF6CE">
      <w:start w:val="1"/>
      <w:numFmt w:val="lowerLetter"/>
      <w:lvlText w:val="%1"/>
      <w:lvlJc w:val="left"/>
    </w:lvl>
    <w:lvl w:ilvl="1" w:tplc="E0C0D848">
      <w:start w:val="1"/>
      <w:numFmt w:val="decimal"/>
      <w:lvlText w:val="%2."/>
      <w:lvlJc w:val="left"/>
    </w:lvl>
    <w:lvl w:ilvl="2" w:tplc="CC86F01A">
      <w:start w:val="1"/>
      <w:numFmt w:val="bullet"/>
      <w:lvlText w:val=""/>
      <w:lvlJc w:val="left"/>
    </w:lvl>
    <w:lvl w:ilvl="3" w:tplc="B9E64736">
      <w:start w:val="1"/>
      <w:numFmt w:val="bullet"/>
      <w:lvlText w:val=""/>
      <w:lvlJc w:val="left"/>
    </w:lvl>
    <w:lvl w:ilvl="4" w:tplc="2F2AAD12">
      <w:start w:val="1"/>
      <w:numFmt w:val="bullet"/>
      <w:lvlText w:val=""/>
      <w:lvlJc w:val="left"/>
    </w:lvl>
    <w:lvl w:ilvl="5" w:tplc="2CD69A64">
      <w:start w:val="1"/>
      <w:numFmt w:val="bullet"/>
      <w:lvlText w:val=""/>
      <w:lvlJc w:val="left"/>
    </w:lvl>
    <w:lvl w:ilvl="6" w:tplc="7D5A6B4C">
      <w:start w:val="1"/>
      <w:numFmt w:val="bullet"/>
      <w:lvlText w:val=""/>
      <w:lvlJc w:val="left"/>
    </w:lvl>
    <w:lvl w:ilvl="7" w:tplc="D284C3E4">
      <w:start w:val="1"/>
      <w:numFmt w:val="bullet"/>
      <w:lvlText w:val=""/>
      <w:lvlJc w:val="left"/>
    </w:lvl>
    <w:lvl w:ilvl="8" w:tplc="7BE44FC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1B0E2A76">
      <w:start w:val="49"/>
      <w:numFmt w:val="lowerLetter"/>
      <w:lvlText w:val="%1."/>
      <w:lvlJc w:val="left"/>
    </w:lvl>
    <w:lvl w:ilvl="1" w:tplc="392A72F4">
      <w:start w:val="1"/>
      <w:numFmt w:val="decimal"/>
      <w:lvlText w:val="%2"/>
      <w:lvlJc w:val="left"/>
    </w:lvl>
    <w:lvl w:ilvl="2" w:tplc="631ED508">
      <w:start w:val="1"/>
      <w:numFmt w:val="bullet"/>
      <w:lvlText w:val=""/>
      <w:lvlJc w:val="left"/>
    </w:lvl>
    <w:lvl w:ilvl="3" w:tplc="3AEE2DA6">
      <w:start w:val="1"/>
      <w:numFmt w:val="bullet"/>
      <w:lvlText w:val=""/>
      <w:lvlJc w:val="left"/>
    </w:lvl>
    <w:lvl w:ilvl="4" w:tplc="958E0C2A">
      <w:start w:val="1"/>
      <w:numFmt w:val="bullet"/>
      <w:lvlText w:val=""/>
      <w:lvlJc w:val="left"/>
    </w:lvl>
    <w:lvl w:ilvl="5" w:tplc="0C8A5790">
      <w:start w:val="1"/>
      <w:numFmt w:val="bullet"/>
      <w:lvlText w:val=""/>
      <w:lvlJc w:val="left"/>
    </w:lvl>
    <w:lvl w:ilvl="6" w:tplc="B624FA5E">
      <w:start w:val="1"/>
      <w:numFmt w:val="bullet"/>
      <w:lvlText w:val=""/>
      <w:lvlJc w:val="left"/>
    </w:lvl>
    <w:lvl w:ilvl="7" w:tplc="8C785E82">
      <w:start w:val="1"/>
      <w:numFmt w:val="bullet"/>
      <w:lvlText w:val=""/>
      <w:lvlJc w:val="left"/>
    </w:lvl>
    <w:lvl w:ilvl="8" w:tplc="33A257A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93B89F42">
      <w:start w:val="1"/>
      <w:numFmt w:val="bullet"/>
      <w:lvlText w:val=""/>
      <w:lvlJc w:val="left"/>
    </w:lvl>
    <w:lvl w:ilvl="1" w:tplc="47E6B08C">
      <w:start w:val="1"/>
      <w:numFmt w:val="bullet"/>
      <w:lvlText w:val=""/>
      <w:lvlJc w:val="left"/>
    </w:lvl>
    <w:lvl w:ilvl="2" w:tplc="6994AC0E">
      <w:start w:val="1"/>
      <w:numFmt w:val="bullet"/>
      <w:lvlText w:val=""/>
      <w:lvlJc w:val="left"/>
    </w:lvl>
    <w:lvl w:ilvl="3" w:tplc="439C3C18">
      <w:start w:val="1"/>
      <w:numFmt w:val="bullet"/>
      <w:lvlText w:val=""/>
      <w:lvlJc w:val="left"/>
    </w:lvl>
    <w:lvl w:ilvl="4" w:tplc="E65038F4">
      <w:start w:val="1"/>
      <w:numFmt w:val="bullet"/>
      <w:lvlText w:val=""/>
      <w:lvlJc w:val="left"/>
    </w:lvl>
    <w:lvl w:ilvl="5" w:tplc="6B7CDFE4">
      <w:start w:val="1"/>
      <w:numFmt w:val="bullet"/>
      <w:lvlText w:val=""/>
      <w:lvlJc w:val="left"/>
    </w:lvl>
    <w:lvl w:ilvl="6" w:tplc="ACF2670E">
      <w:start w:val="1"/>
      <w:numFmt w:val="bullet"/>
      <w:lvlText w:val=""/>
      <w:lvlJc w:val="left"/>
    </w:lvl>
    <w:lvl w:ilvl="7" w:tplc="ED6E2D8E">
      <w:start w:val="1"/>
      <w:numFmt w:val="bullet"/>
      <w:lvlText w:val=""/>
      <w:lvlJc w:val="left"/>
    </w:lvl>
    <w:lvl w:ilvl="8" w:tplc="FAA88FB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8C58950C">
      <w:start w:val="1"/>
      <w:numFmt w:val="bullet"/>
      <w:lvlText w:val=""/>
      <w:lvlJc w:val="left"/>
    </w:lvl>
    <w:lvl w:ilvl="1" w:tplc="808038E2">
      <w:start w:val="1"/>
      <w:numFmt w:val="bullet"/>
      <w:lvlText w:val=""/>
      <w:lvlJc w:val="left"/>
    </w:lvl>
    <w:lvl w:ilvl="2" w:tplc="862E1E6C">
      <w:start w:val="1"/>
      <w:numFmt w:val="bullet"/>
      <w:lvlText w:val=""/>
      <w:lvlJc w:val="left"/>
    </w:lvl>
    <w:lvl w:ilvl="3" w:tplc="983E1C70">
      <w:start w:val="1"/>
      <w:numFmt w:val="bullet"/>
      <w:lvlText w:val=""/>
      <w:lvlJc w:val="left"/>
    </w:lvl>
    <w:lvl w:ilvl="4" w:tplc="5E289568">
      <w:start w:val="1"/>
      <w:numFmt w:val="bullet"/>
      <w:lvlText w:val=""/>
      <w:lvlJc w:val="left"/>
    </w:lvl>
    <w:lvl w:ilvl="5" w:tplc="1C9009C8">
      <w:start w:val="1"/>
      <w:numFmt w:val="bullet"/>
      <w:lvlText w:val=""/>
      <w:lvlJc w:val="left"/>
    </w:lvl>
    <w:lvl w:ilvl="6" w:tplc="BAEC90D0">
      <w:start w:val="1"/>
      <w:numFmt w:val="bullet"/>
      <w:lvlText w:val=""/>
      <w:lvlJc w:val="left"/>
    </w:lvl>
    <w:lvl w:ilvl="7" w:tplc="1A605DB4">
      <w:start w:val="1"/>
      <w:numFmt w:val="bullet"/>
      <w:lvlText w:val=""/>
      <w:lvlJc w:val="left"/>
    </w:lvl>
    <w:lvl w:ilvl="8" w:tplc="575CC3E4">
      <w:start w:val="1"/>
      <w:numFmt w:val="bullet"/>
      <w:lvlText w:val=""/>
      <w:lvlJc w:val="left"/>
    </w:lvl>
  </w:abstractNum>
  <w:abstractNum w:abstractNumId="4" w15:restartNumberingAfterBreak="0">
    <w:nsid w:val="24440408"/>
    <w:multiLevelType w:val="hybridMultilevel"/>
    <w:tmpl w:val="9244B386"/>
    <w:lvl w:ilvl="0" w:tplc="8F645D3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307E3"/>
    <w:multiLevelType w:val="hybridMultilevel"/>
    <w:tmpl w:val="945E7784"/>
    <w:lvl w:ilvl="0" w:tplc="03E4A54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33900"/>
    <w:multiLevelType w:val="hybridMultilevel"/>
    <w:tmpl w:val="C98CB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229F9"/>
    <w:multiLevelType w:val="hybridMultilevel"/>
    <w:tmpl w:val="AE6CE23C"/>
    <w:lvl w:ilvl="0" w:tplc="B6206B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6EEE"/>
    <w:multiLevelType w:val="hybridMultilevel"/>
    <w:tmpl w:val="EA36C1E2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4FB234F8"/>
    <w:multiLevelType w:val="hybridMultilevel"/>
    <w:tmpl w:val="727461D6"/>
    <w:lvl w:ilvl="0" w:tplc="B6206B58">
      <w:start w:val="1"/>
      <w:numFmt w:val="decimal"/>
      <w:lvlText w:val="%1."/>
      <w:lvlJc w:val="left"/>
      <w:pPr>
        <w:ind w:left="724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 w15:restartNumberingAfterBreak="0">
    <w:nsid w:val="5819091E"/>
    <w:multiLevelType w:val="hybridMultilevel"/>
    <w:tmpl w:val="DFD81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689358">
    <w:abstractNumId w:val="0"/>
  </w:num>
  <w:num w:numId="2" w16cid:durableId="1025209256">
    <w:abstractNumId w:val="1"/>
  </w:num>
  <w:num w:numId="3" w16cid:durableId="183901903">
    <w:abstractNumId w:val="2"/>
  </w:num>
  <w:num w:numId="4" w16cid:durableId="1219167226">
    <w:abstractNumId w:val="3"/>
  </w:num>
  <w:num w:numId="5" w16cid:durableId="1940916081">
    <w:abstractNumId w:val="5"/>
  </w:num>
  <w:num w:numId="6" w16cid:durableId="35324519">
    <w:abstractNumId w:val="7"/>
  </w:num>
  <w:num w:numId="7" w16cid:durableId="974524306">
    <w:abstractNumId w:val="9"/>
  </w:num>
  <w:num w:numId="8" w16cid:durableId="61055345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901991102">
    <w:abstractNumId w:val="10"/>
  </w:num>
  <w:num w:numId="10" w16cid:durableId="218397757">
    <w:abstractNumId w:val="8"/>
  </w:num>
  <w:num w:numId="11" w16cid:durableId="195119441">
    <w:abstractNumId w:val="6"/>
  </w:num>
  <w:num w:numId="12" w16cid:durableId="16529500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EF"/>
    <w:rsid w:val="000210F5"/>
    <w:rsid w:val="001011A4"/>
    <w:rsid w:val="001260F1"/>
    <w:rsid w:val="00145ACC"/>
    <w:rsid w:val="00180674"/>
    <w:rsid w:val="00491DAF"/>
    <w:rsid w:val="00875C6D"/>
    <w:rsid w:val="00960966"/>
    <w:rsid w:val="009634DA"/>
    <w:rsid w:val="009C6FEF"/>
    <w:rsid w:val="00AE5010"/>
    <w:rsid w:val="00AF25BB"/>
    <w:rsid w:val="00B239FC"/>
    <w:rsid w:val="00B3581C"/>
    <w:rsid w:val="00C4246D"/>
    <w:rsid w:val="00CD0BF1"/>
    <w:rsid w:val="00D7077B"/>
    <w:rsid w:val="00E227DD"/>
    <w:rsid w:val="00E8488D"/>
    <w:rsid w:val="00F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14DAD"/>
  <w15:chartTrackingRefBased/>
  <w15:docId w15:val="{884243BC-C7DC-42B2-A3E3-959654E8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01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45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72533-D4C4-4B42-B014-D47D3927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672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Szczerbal</dc:creator>
  <cp:keywords/>
  <cp:lastModifiedBy>Tomasz Michałowicz</cp:lastModifiedBy>
  <cp:revision>4</cp:revision>
  <dcterms:created xsi:type="dcterms:W3CDTF">2023-03-06T08:42:00Z</dcterms:created>
  <dcterms:modified xsi:type="dcterms:W3CDTF">2023-03-06T09:31:00Z</dcterms:modified>
</cp:coreProperties>
</file>